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7D5C8" w14:textId="77777777" w:rsidR="008C6C28" w:rsidRDefault="007E7B42" w:rsidP="00E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614002" w14:textId="77777777" w:rsidR="008C6C28" w:rsidRDefault="00BF3343" w:rsidP="00E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11E16B37" w14:textId="77777777" w:rsidR="00E3282C" w:rsidRPr="00D93ECF" w:rsidRDefault="008C6C28" w:rsidP="00E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>-</w:t>
      </w:r>
      <w:r w:rsidR="006E0CA7">
        <w:rPr>
          <w:rFonts w:ascii="Times New Roman" w:hAnsi="Times New Roman" w:cs="Times New Roman"/>
          <w:b/>
          <w:sz w:val="28"/>
          <w:szCs w:val="28"/>
        </w:rPr>
        <w:t>АПК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1FD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C6C28">
        <w:rPr>
          <w:rFonts w:ascii="Times New Roman" w:hAnsi="Times New Roman" w:cs="Times New Roman"/>
          <w:b/>
          <w:sz w:val="28"/>
          <w:szCs w:val="28"/>
        </w:rPr>
        <w:t xml:space="preserve">тчет о производстве, затратах, себестоимости и реализации продукции первичной и промышленной переработки, произведенной из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C6C28">
        <w:rPr>
          <w:rFonts w:ascii="Times New Roman" w:hAnsi="Times New Roman" w:cs="Times New Roman"/>
          <w:b/>
          <w:sz w:val="28"/>
          <w:szCs w:val="28"/>
        </w:rPr>
        <w:t>ельскохозяйственного сырья</w:t>
      </w:r>
      <w:r w:rsidR="00DD01FD">
        <w:rPr>
          <w:rFonts w:ascii="Times New Roman" w:hAnsi="Times New Roman" w:cs="Times New Roman"/>
          <w:b/>
          <w:sz w:val="28"/>
          <w:szCs w:val="28"/>
        </w:rPr>
        <w:t>"</w:t>
      </w:r>
    </w:p>
    <w:p w14:paraId="0FDAD255" w14:textId="77777777" w:rsidR="00BF3343" w:rsidRDefault="00BF3343" w:rsidP="00E2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3C6F1" w14:textId="77777777" w:rsidR="003D6B7F" w:rsidRDefault="00BF3343" w:rsidP="003D6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B7F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</w:t>
      </w:r>
      <w:r w:rsidR="003D6B7F" w:rsidRPr="0074310B">
        <w:rPr>
          <w:rFonts w:ascii="Times New Roman" w:hAnsi="Times New Roman" w:cs="Times New Roman"/>
          <w:sz w:val="28"/>
          <w:szCs w:val="28"/>
        </w:rPr>
        <w:t xml:space="preserve">по товаропроизводителям, осуществляющим </w:t>
      </w:r>
      <w:r w:rsidR="003D6B7F" w:rsidRPr="00F62B65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3D6B7F" w:rsidRPr="0074310B">
        <w:rPr>
          <w:rFonts w:ascii="Times New Roman" w:hAnsi="Times New Roman" w:cs="Times New Roman"/>
          <w:sz w:val="28"/>
          <w:szCs w:val="28"/>
        </w:rPr>
        <w:t>по следующим видам:</w:t>
      </w:r>
      <w:r w:rsidR="003D6B7F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3D6B7F" w:rsidRPr="0074310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3D6B7F">
        <w:rPr>
          <w:rFonts w:ascii="Times New Roman" w:hAnsi="Times New Roman" w:cs="Times New Roman"/>
          <w:b/>
          <w:sz w:val="28"/>
          <w:szCs w:val="28"/>
        </w:rPr>
        <w:t>, пищевая и перерабатывающая промышленность</w:t>
      </w:r>
      <w:r w:rsidR="003D6B7F" w:rsidRPr="0074310B">
        <w:rPr>
          <w:rFonts w:ascii="Times New Roman" w:hAnsi="Times New Roman" w:cs="Times New Roman"/>
          <w:b/>
          <w:sz w:val="28"/>
          <w:szCs w:val="28"/>
        </w:rPr>
        <w:t>.</w:t>
      </w:r>
    </w:p>
    <w:p w14:paraId="69B3F100" w14:textId="77777777" w:rsidR="003D6B7F" w:rsidRPr="00F62B65" w:rsidRDefault="003D6B7F" w:rsidP="003D6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F62B65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37318AF5" w14:textId="77777777" w:rsidR="00BB3133" w:rsidRDefault="00BB3133" w:rsidP="00F6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B65">
        <w:rPr>
          <w:rFonts w:ascii="Times New Roman" w:hAnsi="Times New Roman" w:cs="Times New Roman"/>
          <w:sz w:val="28"/>
          <w:szCs w:val="28"/>
        </w:rPr>
        <w:t xml:space="preserve">Форму № </w:t>
      </w:r>
      <w:r w:rsidR="00F62B65">
        <w:rPr>
          <w:rFonts w:ascii="Times New Roman" w:hAnsi="Times New Roman" w:cs="Times New Roman"/>
          <w:sz w:val="28"/>
          <w:szCs w:val="28"/>
        </w:rPr>
        <w:t>14</w:t>
      </w:r>
      <w:r w:rsidRPr="00F62B65">
        <w:rPr>
          <w:rFonts w:ascii="Times New Roman" w:hAnsi="Times New Roman" w:cs="Times New Roman"/>
          <w:sz w:val="28"/>
          <w:szCs w:val="28"/>
        </w:rPr>
        <w:t>-</w:t>
      </w:r>
      <w:r w:rsidR="00B03766" w:rsidRPr="00F62B65">
        <w:rPr>
          <w:rFonts w:ascii="Times New Roman" w:hAnsi="Times New Roman" w:cs="Times New Roman"/>
          <w:sz w:val="28"/>
          <w:szCs w:val="28"/>
        </w:rPr>
        <w:t>АПК</w:t>
      </w:r>
      <w:r w:rsidRPr="00F62B65">
        <w:rPr>
          <w:rFonts w:ascii="Times New Roman" w:hAnsi="Times New Roman" w:cs="Times New Roman"/>
          <w:sz w:val="28"/>
          <w:szCs w:val="28"/>
        </w:rPr>
        <w:t xml:space="preserve"> заполняют товаропроизводители АПК на основании учетных данных </w:t>
      </w:r>
      <w:r w:rsidR="00F62B65">
        <w:rPr>
          <w:rFonts w:ascii="Times New Roman" w:hAnsi="Times New Roman" w:cs="Times New Roman"/>
          <w:sz w:val="28"/>
          <w:szCs w:val="28"/>
        </w:rPr>
        <w:t xml:space="preserve">затрат, </w:t>
      </w:r>
      <w:r w:rsidRPr="00F62B65">
        <w:rPr>
          <w:rFonts w:ascii="Times New Roman" w:hAnsi="Times New Roman" w:cs="Times New Roman"/>
          <w:sz w:val="28"/>
          <w:szCs w:val="28"/>
        </w:rPr>
        <w:t>выхода, реализации продукции</w:t>
      </w:r>
      <w:r w:rsidR="006E0CA7" w:rsidRPr="00F62B65">
        <w:rPr>
          <w:rFonts w:ascii="Times New Roman" w:hAnsi="Times New Roman" w:cs="Times New Roman"/>
          <w:sz w:val="28"/>
          <w:szCs w:val="28"/>
        </w:rPr>
        <w:t xml:space="preserve"> </w:t>
      </w:r>
      <w:r w:rsidRPr="00F62B65">
        <w:rPr>
          <w:rFonts w:ascii="Times New Roman" w:hAnsi="Times New Roman" w:cs="Times New Roman"/>
          <w:sz w:val="28"/>
          <w:szCs w:val="28"/>
        </w:rPr>
        <w:t>и поступления средств в фактических ценах текущего года.</w:t>
      </w:r>
    </w:p>
    <w:p w14:paraId="02AC9972" w14:textId="77777777" w:rsidR="00F62B65" w:rsidRDefault="00F62B65" w:rsidP="00F6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B65">
        <w:rPr>
          <w:rFonts w:ascii="Times New Roman" w:hAnsi="Times New Roman" w:cs="Times New Roman"/>
          <w:b/>
          <w:sz w:val="28"/>
          <w:szCs w:val="28"/>
        </w:rPr>
        <w:t>ВАЖНО: в данной форме отражаются данные об использовании сельскохозяйственного сырья (собственного и покупного) для первичной и промышленной переработки, данные о затратах на переработку сырья, а также данные о реализации продукции ПЕРВИЧНОЙ и ПРОМЫШЛЕННОЙ переработки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видам и в объеме продукции, реализованной в отчетном году</w:t>
      </w:r>
      <w:r w:rsidRPr="00F62B6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28765FC" w14:textId="77777777" w:rsidR="00F62B65" w:rsidRPr="00F62B65" w:rsidRDefault="00F62B65" w:rsidP="00F6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B65">
        <w:rPr>
          <w:rFonts w:ascii="Times New Roman" w:hAnsi="Times New Roman" w:cs="Times New Roman"/>
          <w:b/>
          <w:sz w:val="28"/>
          <w:szCs w:val="28"/>
        </w:rPr>
        <w:t xml:space="preserve">Данные о реализации сельскохозяйственной продукции (сырья) в </w:t>
      </w:r>
      <w:r w:rsidR="00306923">
        <w:rPr>
          <w:rFonts w:ascii="Times New Roman" w:hAnsi="Times New Roman" w:cs="Times New Roman"/>
          <w:b/>
          <w:sz w:val="28"/>
          <w:szCs w:val="28"/>
        </w:rPr>
        <w:t>НЕПЕРЕРАБОТАННОМ</w:t>
      </w:r>
      <w:r w:rsidRPr="00F62B65">
        <w:rPr>
          <w:rFonts w:ascii="Times New Roman" w:hAnsi="Times New Roman" w:cs="Times New Roman"/>
          <w:b/>
          <w:sz w:val="28"/>
          <w:szCs w:val="28"/>
        </w:rPr>
        <w:t xml:space="preserve"> виде отражаются в соответствующих формах 9-АПК по растениеводству и 13-АПК по животноводству.</w:t>
      </w:r>
    </w:p>
    <w:p w14:paraId="0F60378A" w14:textId="77777777" w:rsidR="00FA5346" w:rsidRPr="00BB3133" w:rsidRDefault="00FA5346" w:rsidP="00E21B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93F5C15" w14:textId="77777777" w:rsidR="006E09E7" w:rsidRPr="00F62B65" w:rsidRDefault="00BF3343" w:rsidP="00E21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92A" w:rsidRPr="00F62B65">
        <w:rPr>
          <w:rFonts w:ascii="Times New Roman" w:hAnsi="Times New Roman" w:cs="Times New Roman"/>
          <w:b/>
          <w:sz w:val="28"/>
          <w:szCs w:val="28"/>
        </w:rPr>
        <w:t xml:space="preserve">Форма состоит из </w:t>
      </w:r>
      <w:r w:rsidR="00F62B65" w:rsidRPr="00F62B65">
        <w:rPr>
          <w:rFonts w:ascii="Times New Roman" w:hAnsi="Times New Roman" w:cs="Times New Roman"/>
          <w:b/>
          <w:sz w:val="28"/>
          <w:szCs w:val="28"/>
        </w:rPr>
        <w:t>3</w:t>
      </w:r>
      <w:r w:rsidR="0062292A" w:rsidRPr="00F62B65">
        <w:rPr>
          <w:rFonts w:ascii="Times New Roman" w:hAnsi="Times New Roman" w:cs="Times New Roman"/>
          <w:b/>
          <w:sz w:val="28"/>
          <w:szCs w:val="28"/>
        </w:rPr>
        <w:t xml:space="preserve"> разделов.</w:t>
      </w:r>
    </w:p>
    <w:p w14:paraId="0EBC7F41" w14:textId="77777777" w:rsidR="00B51B0A" w:rsidRDefault="00B2432E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0F5" w:rsidRPr="00E17CA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F62B6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62B65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60F5" w:rsidRPr="00E17CA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62B65" w:rsidRPr="00F62B65">
        <w:rPr>
          <w:rFonts w:ascii="Times New Roman" w:hAnsi="Times New Roman" w:cs="Times New Roman"/>
          <w:b/>
          <w:sz w:val="28"/>
          <w:szCs w:val="28"/>
          <w:u w:val="single"/>
        </w:rPr>
        <w:t>Приобретение и использование сельскохозяйственной продукции (сырья) для первичной и промышленной переработки</w:t>
      </w:r>
      <w:r w:rsidR="00D860F5" w:rsidRPr="00E17CA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17CA3" w:rsidRPr="00E17CA3">
        <w:t xml:space="preserve"> </w:t>
      </w:r>
      <w:r w:rsidR="00F470C1">
        <w:rPr>
          <w:rFonts w:ascii="Times New Roman" w:hAnsi="Times New Roman" w:cs="Times New Roman"/>
          <w:sz w:val="28"/>
          <w:szCs w:val="28"/>
        </w:rPr>
        <w:t xml:space="preserve">содержит информацию об </w:t>
      </w:r>
      <w:r w:rsidR="00B51B0A">
        <w:rPr>
          <w:rFonts w:ascii="Times New Roman" w:hAnsi="Times New Roman" w:cs="Times New Roman"/>
          <w:sz w:val="28"/>
          <w:szCs w:val="28"/>
        </w:rPr>
        <w:t>объем</w:t>
      </w:r>
      <w:r w:rsidR="00F470C1">
        <w:rPr>
          <w:rFonts w:ascii="Times New Roman" w:hAnsi="Times New Roman" w:cs="Times New Roman"/>
          <w:sz w:val="28"/>
          <w:szCs w:val="28"/>
        </w:rPr>
        <w:t>е</w:t>
      </w:r>
      <w:r w:rsidR="00B51B0A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 w:rsidR="00675B27">
        <w:rPr>
          <w:rFonts w:ascii="Times New Roman" w:hAnsi="Times New Roman" w:cs="Times New Roman"/>
          <w:sz w:val="28"/>
          <w:szCs w:val="28"/>
        </w:rPr>
        <w:t xml:space="preserve">и </w:t>
      </w:r>
      <w:r w:rsidR="00D52575">
        <w:rPr>
          <w:rFonts w:ascii="Times New Roman" w:hAnsi="Times New Roman" w:cs="Times New Roman"/>
          <w:sz w:val="28"/>
          <w:szCs w:val="28"/>
        </w:rPr>
        <w:t>стоимост</w:t>
      </w:r>
      <w:r w:rsidR="00F470C1">
        <w:rPr>
          <w:rFonts w:ascii="Times New Roman" w:hAnsi="Times New Roman" w:cs="Times New Roman"/>
          <w:sz w:val="28"/>
          <w:szCs w:val="28"/>
        </w:rPr>
        <w:t>и</w:t>
      </w:r>
      <w:r w:rsidR="00675B27">
        <w:rPr>
          <w:rFonts w:ascii="Times New Roman" w:hAnsi="Times New Roman" w:cs="Times New Roman"/>
          <w:sz w:val="28"/>
          <w:szCs w:val="28"/>
        </w:rPr>
        <w:t xml:space="preserve"> </w:t>
      </w:r>
      <w:r w:rsidR="00B51B0A">
        <w:rPr>
          <w:rFonts w:ascii="Times New Roman" w:hAnsi="Times New Roman" w:cs="Times New Roman"/>
          <w:sz w:val="28"/>
          <w:szCs w:val="28"/>
        </w:rPr>
        <w:t>использованно</w:t>
      </w:r>
      <w:r w:rsidR="00D52575">
        <w:rPr>
          <w:rFonts w:ascii="Times New Roman" w:hAnsi="Times New Roman" w:cs="Times New Roman"/>
          <w:sz w:val="28"/>
          <w:szCs w:val="28"/>
        </w:rPr>
        <w:t>го</w:t>
      </w:r>
      <w:r w:rsidR="00B51B0A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675B27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D52575">
        <w:rPr>
          <w:rFonts w:ascii="Times New Roman" w:hAnsi="Times New Roman" w:cs="Times New Roman"/>
          <w:sz w:val="28"/>
          <w:szCs w:val="28"/>
        </w:rPr>
        <w:t>го</w:t>
      </w:r>
      <w:r w:rsidR="00675B27">
        <w:rPr>
          <w:rFonts w:ascii="Times New Roman" w:hAnsi="Times New Roman" w:cs="Times New Roman"/>
          <w:sz w:val="28"/>
          <w:szCs w:val="28"/>
        </w:rPr>
        <w:t xml:space="preserve"> </w:t>
      </w:r>
      <w:r w:rsidR="00B51B0A">
        <w:rPr>
          <w:rFonts w:ascii="Times New Roman" w:hAnsi="Times New Roman" w:cs="Times New Roman"/>
          <w:sz w:val="28"/>
          <w:szCs w:val="28"/>
        </w:rPr>
        <w:t>сырь</w:t>
      </w:r>
      <w:r w:rsidR="00D52575">
        <w:rPr>
          <w:rFonts w:ascii="Times New Roman" w:hAnsi="Times New Roman" w:cs="Times New Roman"/>
          <w:sz w:val="28"/>
          <w:szCs w:val="28"/>
        </w:rPr>
        <w:t>я</w:t>
      </w:r>
      <w:r w:rsidR="00675B27">
        <w:rPr>
          <w:rFonts w:ascii="Times New Roman" w:hAnsi="Times New Roman" w:cs="Times New Roman"/>
          <w:sz w:val="28"/>
          <w:szCs w:val="28"/>
        </w:rPr>
        <w:t xml:space="preserve"> для первичной (коды </w:t>
      </w:r>
      <w:r w:rsidR="00D52575">
        <w:rPr>
          <w:rFonts w:ascii="Times New Roman" w:hAnsi="Times New Roman" w:cs="Times New Roman"/>
          <w:sz w:val="28"/>
          <w:szCs w:val="28"/>
        </w:rPr>
        <w:t>141100</w:t>
      </w:r>
      <w:r w:rsidR="00675B27">
        <w:rPr>
          <w:rFonts w:ascii="Times New Roman" w:hAnsi="Times New Roman" w:cs="Times New Roman"/>
          <w:sz w:val="28"/>
          <w:szCs w:val="28"/>
        </w:rPr>
        <w:t xml:space="preserve">, </w:t>
      </w:r>
      <w:r w:rsidR="00D52575">
        <w:rPr>
          <w:rFonts w:ascii="Times New Roman" w:hAnsi="Times New Roman" w:cs="Times New Roman"/>
          <w:sz w:val="28"/>
          <w:szCs w:val="28"/>
        </w:rPr>
        <w:t>141</w:t>
      </w:r>
      <w:r w:rsidR="00675B27">
        <w:rPr>
          <w:rFonts w:ascii="Times New Roman" w:hAnsi="Times New Roman" w:cs="Times New Roman"/>
          <w:sz w:val="28"/>
          <w:szCs w:val="28"/>
        </w:rPr>
        <w:t>200) и промышленной (</w:t>
      </w:r>
      <w:r w:rsidR="00D52575">
        <w:rPr>
          <w:rFonts w:ascii="Times New Roman" w:hAnsi="Times New Roman" w:cs="Times New Roman"/>
          <w:sz w:val="28"/>
          <w:szCs w:val="28"/>
        </w:rPr>
        <w:t>код 1</w:t>
      </w:r>
      <w:r w:rsidR="00061CA5">
        <w:rPr>
          <w:rFonts w:ascii="Times New Roman" w:hAnsi="Times New Roman" w:cs="Times New Roman"/>
          <w:sz w:val="28"/>
          <w:szCs w:val="28"/>
        </w:rPr>
        <w:t>4</w:t>
      </w:r>
      <w:r w:rsidR="00D52575">
        <w:rPr>
          <w:rFonts w:ascii="Times New Roman" w:hAnsi="Times New Roman" w:cs="Times New Roman"/>
          <w:sz w:val="28"/>
          <w:szCs w:val="28"/>
        </w:rPr>
        <w:t>1</w:t>
      </w:r>
      <w:r w:rsidR="00675B27">
        <w:rPr>
          <w:rFonts w:ascii="Times New Roman" w:hAnsi="Times New Roman" w:cs="Times New Roman"/>
          <w:sz w:val="28"/>
          <w:szCs w:val="28"/>
        </w:rPr>
        <w:t>300) переработки</w:t>
      </w:r>
      <w:r w:rsidR="00E17CA3">
        <w:rPr>
          <w:rFonts w:ascii="Times New Roman" w:hAnsi="Times New Roman" w:cs="Times New Roman"/>
          <w:sz w:val="28"/>
          <w:szCs w:val="28"/>
        </w:rPr>
        <w:t xml:space="preserve"> по соответствующим видам продукции</w:t>
      </w:r>
      <w:r w:rsidR="00675B27">
        <w:rPr>
          <w:rFonts w:ascii="Times New Roman" w:hAnsi="Times New Roman" w:cs="Times New Roman"/>
          <w:sz w:val="28"/>
          <w:szCs w:val="28"/>
        </w:rPr>
        <w:t>.</w:t>
      </w:r>
      <w:r w:rsidR="00B51B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A8A32" w14:textId="77777777" w:rsidR="00D52575" w:rsidRPr="00D52575" w:rsidRDefault="00B61254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54">
        <w:rPr>
          <w:rFonts w:ascii="Times New Roman" w:hAnsi="Times New Roman" w:cs="Times New Roman"/>
          <w:b/>
          <w:sz w:val="28"/>
          <w:szCs w:val="28"/>
        </w:rPr>
        <w:tab/>
      </w:r>
      <w:r w:rsidR="00F470C1" w:rsidRPr="00F470C1">
        <w:rPr>
          <w:rFonts w:ascii="Times New Roman" w:hAnsi="Times New Roman" w:cs="Times New Roman"/>
          <w:b/>
          <w:sz w:val="28"/>
          <w:szCs w:val="28"/>
        </w:rPr>
        <w:t>ВАЖНО:</w:t>
      </w:r>
      <w:r w:rsidR="00F470C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61254">
        <w:rPr>
          <w:rFonts w:ascii="Times New Roman" w:hAnsi="Times New Roman" w:cs="Times New Roman"/>
          <w:b/>
          <w:sz w:val="28"/>
          <w:szCs w:val="28"/>
        </w:rPr>
        <w:t xml:space="preserve"> данном разделе НЕ ОТРАЖАЕТСЯ закупка сырья для перепродажи</w:t>
      </w:r>
      <w:r w:rsidR="00F470C1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D52575" w:rsidRPr="00F470C1">
        <w:rPr>
          <w:rFonts w:ascii="Times New Roman" w:hAnsi="Times New Roman" w:cs="Times New Roman"/>
          <w:b/>
          <w:sz w:val="28"/>
          <w:szCs w:val="28"/>
        </w:rPr>
        <w:t>продукция первичной переработки СОБСТВЕННОГО производства, оста</w:t>
      </w:r>
      <w:r w:rsidR="00060A3D">
        <w:rPr>
          <w:rFonts w:ascii="Times New Roman" w:hAnsi="Times New Roman" w:cs="Times New Roman"/>
          <w:b/>
          <w:sz w:val="28"/>
          <w:szCs w:val="28"/>
        </w:rPr>
        <w:t>вшаяся</w:t>
      </w:r>
      <w:r w:rsidR="00D52575" w:rsidRPr="00F470C1">
        <w:rPr>
          <w:rFonts w:ascii="Times New Roman" w:hAnsi="Times New Roman" w:cs="Times New Roman"/>
          <w:b/>
          <w:sz w:val="28"/>
          <w:szCs w:val="28"/>
        </w:rPr>
        <w:t xml:space="preserve"> в распоряжении организации (полуфабрикаты) на начало отчетного периода, и которая использована в отчетном году для промышленной (глубокой) переработки.</w:t>
      </w:r>
      <w:r w:rsidR="00D52575" w:rsidRPr="00D52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449919" w14:textId="77777777" w:rsidR="00AA3E34" w:rsidRDefault="00F470C1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60A3D">
        <w:rPr>
          <w:rFonts w:ascii="Times New Roman" w:hAnsi="Times New Roman" w:cs="Times New Roman"/>
          <w:b/>
          <w:sz w:val="28"/>
          <w:szCs w:val="28"/>
        </w:rPr>
        <w:t xml:space="preserve">графах </w:t>
      </w:r>
      <w:r w:rsidR="00675B27" w:rsidRPr="00060A3D">
        <w:rPr>
          <w:rFonts w:ascii="Times New Roman" w:hAnsi="Times New Roman" w:cs="Times New Roman"/>
          <w:b/>
          <w:sz w:val="28"/>
          <w:szCs w:val="28"/>
        </w:rPr>
        <w:t>3</w:t>
      </w:r>
      <w:r w:rsidR="00FB5907" w:rsidRPr="00060A3D">
        <w:rPr>
          <w:rFonts w:ascii="Times New Roman" w:hAnsi="Times New Roman" w:cs="Times New Roman"/>
          <w:b/>
          <w:sz w:val="28"/>
          <w:szCs w:val="28"/>
        </w:rPr>
        <w:t xml:space="preserve"> и 4</w:t>
      </w:r>
      <w:r w:rsidR="00675B27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="00E17CA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75B27" w:rsidRPr="00060A3D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D52575" w:rsidRPr="00060A3D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</w:t>
      </w:r>
      <w:r w:rsidR="00675B27" w:rsidRPr="00060A3D">
        <w:rPr>
          <w:rFonts w:ascii="Times New Roman" w:hAnsi="Times New Roman" w:cs="Times New Roman"/>
          <w:b/>
          <w:sz w:val="28"/>
          <w:szCs w:val="28"/>
        </w:rPr>
        <w:t>сырья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(графа 3) и покупного (графа 4) </w:t>
      </w:r>
      <w:r w:rsidRPr="00060A3D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 натуральном выражении</w:t>
      </w:r>
      <w:r w:rsidR="00675B27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="00675B27" w:rsidRPr="00F470C1">
        <w:rPr>
          <w:rFonts w:ascii="Times New Roman" w:hAnsi="Times New Roman" w:cs="Times New Roman"/>
          <w:b/>
          <w:sz w:val="28"/>
          <w:szCs w:val="28"/>
        </w:rPr>
        <w:t>использованного</w:t>
      </w:r>
      <w:r w:rsidR="00675B27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D52575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675B27" w:rsidRPr="00F470C1">
        <w:rPr>
          <w:rFonts w:ascii="Times New Roman" w:hAnsi="Times New Roman" w:cs="Times New Roman"/>
          <w:b/>
          <w:sz w:val="28"/>
          <w:szCs w:val="28"/>
        </w:rPr>
        <w:t>для переработки</w:t>
      </w:r>
      <w:r w:rsidR="00266356">
        <w:rPr>
          <w:rFonts w:ascii="Times New Roman" w:hAnsi="Times New Roman" w:cs="Times New Roman"/>
          <w:b/>
          <w:sz w:val="28"/>
          <w:szCs w:val="28"/>
        </w:rPr>
        <w:t xml:space="preserve"> СОБСТВЕННЫМИ СИЛАМИ</w:t>
      </w:r>
      <w:r w:rsidR="00675B27" w:rsidRP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F4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0B60">
        <w:rPr>
          <w:rFonts w:ascii="Times New Roman" w:hAnsi="Times New Roman" w:cs="Times New Roman"/>
          <w:sz w:val="28"/>
          <w:szCs w:val="28"/>
        </w:rPr>
        <w:t xml:space="preserve">бъем сырья, </w:t>
      </w:r>
      <w:r w:rsidRPr="00266356">
        <w:rPr>
          <w:rFonts w:ascii="Times New Roman" w:hAnsi="Times New Roman" w:cs="Times New Roman"/>
          <w:b/>
          <w:sz w:val="28"/>
          <w:szCs w:val="28"/>
        </w:rPr>
        <w:t>переданного или полученного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60">
        <w:rPr>
          <w:rFonts w:ascii="Times New Roman" w:hAnsi="Times New Roman" w:cs="Times New Roman"/>
          <w:sz w:val="28"/>
          <w:szCs w:val="28"/>
        </w:rPr>
        <w:t xml:space="preserve">для переработки </w:t>
      </w:r>
      <w:r w:rsidRPr="0026635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6356">
        <w:rPr>
          <w:rFonts w:ascii="Times New Roman" w:hAnsi="Times New Roman" w:cs="Times New Roman"/>
          <w:b/>
          <w:sz w:val="28"/>
          <w:szCs w:val="28"/>
        </w:rPr>
        <w:t>ДАВАЛЬЧЕСКОЙ</w:t>
      </w:r>
      <w:r w:rsidRPr="00266356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, отражается </w:t>
      </w:r>
      <w:r w:rsidRPr="00266356">
        <w:rPr>
          <w:rFonts w:ascii="Times New Roman" w:hAnsi="Times New Roman" w:cs="Times New Roman"/>
          <w:b/>
          <w:sz w:val="28"/>
          <w:szCs w:val="28"/>
        </w:rPr>
        <w:t>в графах 8 и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60">
        <w:rPr>
          <w:rFonts w:ascii="Times New Roman" w:hAnsi="Times New Roman" w:cs="Times New Roman"/>
          <w:sz w:val="28"/>
          <w:szCs w:val="28"/>
        </w:rPr>
        <w:t>по графе 8 - переданного организацией для переработки, по графе 9 - принятого от сторонних организаций для переработки.</w:t>
      </w:r>
      <w:r w:rsidR="00AA3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23483" w14:textId="77777777" w:rsidR="00F470C1" w:rsidRPr="002D0B60" w:rsidRDefault="00D722EF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44">
        <w:rPr>
          <w:rFonts w:ascii="Times New Roman" w:hAnsi="Times New Roman" w:cs="Times New Roman"/>
          <w:b/>
          <w:sz w:val="28"/>
          <w:szCs w:val="28"/>
        </w:rPr>
        <w:lastRenderedPageBreak/>
        <w:t>Важно!!!</w:t>
      </w:r>
      <w:r w:rsidRPr="00892544">
        <w:rPr>
          <w:rFonts w:ascii="Times New Roman" w:hAnsi="Times New Roman" w:cs="Times New Roman"/>
          <w:sz w:val="28"/>
          <w:szCs w:val="28"/>
        </w:rPr>
        <w:t xml:space="preserve"> </w:t>
      </w:r>
      <w:r w:rsidR="00AA3E34" w:rsidRPr="00892544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92544">
        <w:rPr>
          <w:rFonts w:ascii="Times New Roman" w:hAnsi="Times New Roman" w:cs="Times New Roman"/>
          <w:sz w:val="28"/>
          <w:szCs w:val="28"/>
        </w:rPr>
        <w:t xml:space="preserve">объем сырья, </w:t>
      </w:r>
      <w:r w:rsidRPr="00892544">
        <w:rPr>
          <w:rFonts w:ascii="Times New Roman" w:hAnsi="Times New Roman" w:cs="Times New Roman"/>
          <w:b/>
          <w:sz w:val="28"/>
          <w:szCs w:val="28"/>
        </w:rPr>
        <w:t>переданного или полученного</w:t>
      </w:r>
      <w:r w:rsidRPr="00892544">
        <w:rPr>
          <w:rFonts w:ascii="Times New Roman" w:hAnsi="Times New Roman" w:cs="Times New Roman"/>
          <w:sz w:val="28"/>
          <w:szCs w:val="28"/>
        </w:rPr>
        <w:t xml:space="preserve"> для переработки </w:t>
      </w:r>
      <w:r w:rsidRPr="00892544">
        <w:rPr>
          <w:rFonts w:ascii="Times New Roman" w:hAnsi="Times New Roman" w:cs="Times New Roman"/>
          <w:b/>
          <w:sz w:val="28"/>
          <w:szCs w:val="28"/>
        </w:rPr>
        <w:t>на ДАВАЛЬЧЕСКОЙ основе</w:t>
      </w:r>
      <w:r w:rsidRPr="00892544">
        <w:rPr>
          <w:rFonts w:ascii="Times New Roman" w:hAnsi="Times New Roman" w:cs="Times New Roman"/>
          <w:sz w:val="28"/>
          <w:szCs w:val="28"/>
        </w:rPr>
        <w:t xml:space="preserve"> -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 графы 8 и 9 заполнены</w:t>
      </w:r>
      <w:r w:rsidRPr="00892544">
        <w:rPr>
          <w:rFonts w:ascii="Times New Roman" w:hAnsi="Times New Roman" w:cs="Times New Roman"/>
          <w:sz w:val="28"/>
          <w:szCs w:val="28"/>
        </w:rPr>
        <w:t>, следовательно</w:t>
      </w:r>
      <w:r w:rsidR="00F470C1" w:rsidRPr="00892544">
        <w:rPr>
          <w:rFonts w:ascii="Times New Roman" w:hAnsi="Times New Roman" w:cs="Times New Roman"/>
          <w:sz w:val="28"/>
          <w:szCs w:val="28"/>
        </w:rPr>
        <w:t xml:space="preserve"> </w:t>
      </w:r>
      <w:r w:rsidRPr="00892544">
        <w:rPr>
          <w:rFonts w:ascii="Times New Roman" w:hAnsi="Times New Roman" w:cs="Times New Roman"/>
          <w:b/>
          <w:sz w:val="28"/>
          <w:szCs w:val="28"/>
        </w:rPr>
        <w:t>графы 3 и 4</w:t>
      </w:r>
      <w:r w:rsidRPr="00892544">
        <w:rPr>
          <w:rFonts w:ascii="Times New Roman" w:hAnsi="Times New Roman" w:cs="Times New Roman"/>
          <w:sz w:val="28"/>
          <w:szCs w:val="28"/>
        </w:rPr>
        <w:t xml:space="preserve"> </w:t>
      </w:r>
      <w:r w:rsidRPr="00892544">
        <w:rPr>
          <w:rFonts w:ascii="Times New Roman" w:hAnsi="Times New Roman" w:cs="Times New Roman"/>
          <w:b/>
          <w:sz w:val="28"/>
          <w:szCs w:val="28"/>
        </w:rPr>
        <w:t>объем сельскохозяйственного сырья</w:t>
      </w:r>
      <w:r w:rsidRPr="00892544">
        <w:rPr>
          <w:rFonts w:ascii="Times New Roman" w:hAnsi="Times New Roman" w:cs="Times New Roman"/>
          <w:sz w:val="28"/>
          <w:szCs w:val="28"/>
        </w:rPr>
        <w:t xml:space="preserve">, собственного (графа 3) и покупного (графа 4) </w:t>
      </w:r>
      <w:r w:rsidRPr="00892544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 натуральном выражении</w:t>
      </w:r>
      <w:r w:rsidRPr="00892544">
        <w:rPr>
          <w:rFonts w:ascii="Times New Roman" w:hAnsi="Times New Roman" w:cs="Times New Roman"/>
          <w:sz w:val="28"/>
          <w:szCs w:val="28"/>
        </w:rPr>
        <w:t>, не заполняются.</w:t>
      </w:r>
    </w:p>
    <w:p w14:paraId="3B957D07" w14:textId="77777777" w:rsidR="00675B27" w:rsidRPr="00E17CA3" w:rsidRDefault="00F470C1" w:rsidP="00F4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</w:t>
      </w:r>
      <w:r w:rsidR="00675B27" w:rsidRPr="00F470C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граф</w:t>
      </w:r>
      <w:r w:rsidRPr="00F470C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е</w:t>
      </w:r>
      <w:r w:rsidR="00675B27" w:rsidRPr="00F470C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5</w:t>
      </w:r>
      <w:r w:rsidR="00675B27" w:rsidRP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отражают стоимость направленного на переработку собственного сельскохозяйственного сырья (по стоимости внутреннего перемещения сырья для переработки, указанной в учетной политике организации, например, по себестоимости производства с учетом доставки до места переработки или иным образом)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в </w:t>
      </w:r>
      <w:r w:rsidRPr="00F470C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графе 6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стоимость направленного на переработку </w:t>
      </w:r>
      <w:r w:rsid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покупного сырья 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</w:t>
      </w:r>
      <w:r w:rsidR="00FB5907" w:rsidRP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 учетом расходов на транспортировку и доставку и покупного сырья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 места переработки) </w:t>
      </w:r>
      <w:r w:rsidR="00F91D5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соответствующему виду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продукции.</w:t>
      </w:r>
      <w:r w:rsidR="00E17CA3" w:rsidRP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70EA3D8C" w14:textId="77777777" w:rsidR="008C55C4" w:rsidRDefault="00FB5907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55C4">
        <w:rPr>
          <w:rFonts w:ascii="Times New Roman" w:hAnsi="Times New Roman" w:cs="Times New Roman"/>
          <w:sz w:val="28"/>
          <w:szCs w:val="28"/>
        </w:rPr>
        <w:t xml:space="preserve"> </w:t>
      </w:r>
      <w:r w:rsidR="008C55C4" w:rsidRPr="00F470C1">
        <w:rPr>
          <w:rFonts w:ascii="Times New Roman" w:hAnsi="Times New Roman" w:cs="Times New Roman"/>
          <w:b/>
          <w:sz w:val="28"/>
          <w:szCs w:val="28"/>
        </w:rPr>
        <w:t>графе 7</w:t>
      </w:r>
      <w:r w:rsidR="008C55C4">
        <w:rPr>
          <w:rFonts w:ascii="Times New Roman" w:hAnsi="Times New Roman" w:cs="Times New Roman"/>
          <w:sz w:val="28"/>
          <w:szCs w:val="28"/>
        </w:rPr>
        <w:t xml:space="preserve"> приводится стоимость единицы покупного сырья</w:t>
      </w:r>
      <w:r w:rsidR="00F91D5F">
        <w:rPr>
          <w:rFonts w:ascii="Times New Roman" w:hAnsi="Times New Roman" w:cs="Times New Roman"/>
          <w:sz w:val="28"/>
          <w:szCs w:val="28"/>
        </w:rPr>
        <w:t xml:space="preserve"> (</w:t>
      </w:r>
      <w:r w:rsidR="008C55C4">
        <w:rPr>
          <w:rFonts w:ascii="Times New Roman" w:hAnsi="Times New Roman" w:cs="Times New Roman"/>
          <w:sz w:val="28"/>
          <w:szCs w:val="28"/>
        </w:rPr>
        <w:t>руб. коп.</w:t>
      </w:r>
      <w:r w:rsidR="00F91D5F">
        <w:rPr>
          <w:rFonts w:ascii="Times New Roman" w:hAnsi="Times New Roman" w:cs="Times New Roman"/>
          <w:sz w:val="28"/>
          <w:szCs w:val="28"/>
        </w:rPr>
        <w:t>)</w:t>
      </w:r>
      <w:r w:rsidR="008C55C4">
        <w:rPr>
          <w:rFonts w:ascii="Times New Roman" w:hAnsi="Times New Roman" w:cs="Times New Roman"/>
          <w:sz w:val="28"/>
          <w:szCs w:val="28"/>
        </w:rPr>
        <w:t xml:space="preserve">, которая рассчитывается как частное от деления стоимости покупного сырья </w:t>
      </w:r>
      <w:r>
        <w:rPr>
          <w:rFonts w:ascii="Times New Roman" w:hAnsi="Times New Roman" w:cs="Times New Roman"/>
          <w:sz w:val="28"/>
          <w:szCs w:val="28"/>
        </w:rPr>
        <w:t>(гр</w:t>
      </w:r>
      <w:r w:rsidR="008C55C4">
        <w:rPr>
          <w:rFonts w:ascii="Times New Roman" w:hAnsi="Times New Roman" w:cs="Times New Roman"/>
          <w:sz w:val="28"/>
          <w:szCs w:val="28"/>
        </w:rPr>
        <w:t>афа 6) на объем покупного сырья в натуральном выражении (графа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5C4">
        <w:rPr>
          <w:rFonts w:ascii="Times New Roman" w:hAnsi="Times New Roman" w:cs="Times New Roman"/>
          <w:sz w:val="28"/>
          <w:szCs w:val="28"/>
        </w:rPr>
        <w:t>4), умноженное на 1000.</w:t>
      </w:r>
    </w:p>
    <w:p w14:paraId="6548130D" w14:textId="77777777" w:rsidR="00D860F5" w:rsidRDefault="00D860F5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FC8D8" w14:textId="77777777" w:rsidR="008C55C4" w:rsidRPr="0019432A" w:rsidRDefault="00D860F5" w:rsidP="00F4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9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D52575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5257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91D5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B5907" w:rsidRPr="00FB5907">
        <w:rPr>
          <w:rFonts w:ascii="Times New Roman" w:hAnsi="Times New Roman" w:cs="Times New Roman"/>
          <w:b/>
          <w:sz w:val="28"/>
          <w:szCs w:val="28"/>
          <w:u w:val="single"/>
        </w:rPr>
        <w:t>Объем и себестоимость производства продукции первичной и промышленной переработки сельскохозяйственного сырья за год</w:t>
      </w:r>
      <w:r w:rsidRPr="00F91D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91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0C1">
        <w:rPr>
          <w:rFonts w:ascii="Times New Roman" w:hAnsi="Times New Roman" w:cs="Times New Roman"/>
          <w:sz w:val="28"/>
          <w:szCs w:val="28"/>
        </w:rPr>
        <w:t xml:space="preserve">содержит информацию о </w:t>
      </w:r>
      <w:r w:rsidR="008C55C4">
        <w:rPr>
          <w:rFonts w:ascii="Times New Roman" w:hAnsi="Times New Roman" w:cs="Times New Roman"/>
          <w:sz w:val="28"/>
          <w:szCs w:val="28"/>
        </w:rPr>
        <w:t>выход</w:t>
      </w:r>
      <w:r w:rsidR="00F470C1">
        <w:rPr>
          <w:rFonts w:ascii="Times New Roman" w:hAnsi="Times New Roman" w:cs="Times New Roman"/>
          <w:sz w:val="28"/>
          <w:szCs w:val="28"/>
        </w:rPr>
        <w:t>е</w:t>
      </w:r>
      <w:r w:rsidR="008C55C4">
        <w:rPr>
          <w:rFonts w:ascii="Times New Roman" w:hAnsi="Times New Roman" w:cs="Times New Roman"/>
          <w:sz w:val="28"/>
          <w:szCs w:val="28"/>
        </w:rPr>
        <w:t xml:space="preserve"> продукции в натуральном выражении, а также сумм</w:t>
      </w:r>
      <w:r w:rsidR="00F470C1">
        <w:rPr>
          <w:rFonts w:ascii="Times New Roman" w:hAnsi="Times New Roman" w:cs="Times New Roman"/>
          <w:sz w:val="28"/>
          <w:szCs w:val="28"/>
        </w:rPr>
        <w:t>е</w:t>
      </w:r>
      <w:r w:rsidR="008C55C4">
        <w:rPr>
          <w:rFonts w:ascii="Times New Roman" w:hAnsi="Times New Roman" w:cs="Times New Roman"/>
          <w:sz w:val="28"/>
          <w:szCs w:val="28"/>
        </w:rPr>
        <w:t xml:space="preserve"> </w:t>
      </w:r>
      <w:r w:rsidR="00FB5907">
        <w:rPr>
          <w:rFonts w:ascii="Times New Roman" w:hAnsi="Times New Roman" w:cs="Times New Roman"/>
          <w:sz w:val="28"/>
          <w:szCs w:val="28"/>
        </w:rPr>
        <w:t xml:space="preserve">затрат на производство и </w:t>
      </w:r>
      <w:r w:rsidR="008C55C4">
        <w:rPr>
          <w:rFonts w:ascii="Times New Roman" w:hAnsi="Times New Roman" w:cs="Times New Roman"/>
          <w:sz w:val="28"/>
          <w:szCs w:val="28"/>
        </w:rPr>
        <w:t>фактическ</w:t>
      </w:r>
      <w:r w:rsidR="00F470C1">
        <w:rPr>
          <w:rFonts w:ascii="Times New Roman" w:hAnsi="Times New Roman" w:cs="Times New Roman"/>
          <w:sz w:val="28"/>
          <w:szCs w:val="28"/>
        </w:rPr>
        <w:t>ой</w:t>
      </w:r>
      <w:r w:rsidR="008C55C4">
        <w:rPr>
          <w:rFonts w:ascii="Times New Roman" w:hAnsi="Times New Roman" w:cs="Times New Roman"/>
          <w:sz w:val="28"/>
          <w:szCs w:val="28"/>
        </w:rPr>
        <w:t xml:space="preserve"> себестоимост</w:t>
      </w:r>
      <w:r w:rsidR="00F470C1">
        <w:rPr>
          <w:rFonts w:ascii="Times New Roman" w:hAnsi="Times New Roman" w:cs="Times New Roman"/>
          <w:sz w:val="28"/>
          <w:szCs w:val="28"/>
        </w:rPr>
        <w:t xml:space="preserve">и продукции первичной и промышленной переработки сельскохозяйственного сырья </w:t>
      </w:r>
      <w:r w:rsidR="0075148F" w:rsidRPr="0019432A">
        <w:rPr>
          <w:rFonts w:ascii="Times New Roman" w:hAnsi="Times New Roman" w:cs="Times New Roman"/>
          <w:sz w:val="28"/>
          <w:szCs w:val="28"/>
        </w:rPr>
        <w:t>без учета потерь от брака.</w:t>
      </w:r>
    </w:p>
    <w:p w14:paraId="0D98C842" w14:textId="77777777" w:rsidR="00C65BF7" w:rsidRDefault="008C55C4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Hlk535836509"/>
      <w:r w:rsidRPr="00266356">
        <w:rPr>
          <w:rFonts w:ascii="Times New Roman" w:hAnsi="Times New Roman" w:cs="Times New Roman"/>
          <w:b/>
          <w:sz w:val="28"/>
          <w:szCs w:val="28"/>
        </w:rPr>
        <w:t>графе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Pr="007B5FFD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381386" w:rsidRPr="007B5FFD">
        <w:rPr>
          <w:rFonts w:ascii="Times New Roman" w:hAnsi="Times New Roman" w:cs="Times New Roman"/>
          <w:b/>
          <w:sz w:val="28"/>
          <w:szCs w:val="28"/>
        </w:rPr>
        <w:t xml:space="preserve">ВСЕЙ </w:t>
      </w:r>
      <w:r w:rsidRPr="007B5FFD">
        <w:rPr>
          <w:rFonts w:ascii="Times New Roman" w:hAnsi="Times New Roman" w:cs="Times New Roman"/>
          <w:b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в натуральном выражении</w:t>
      </w:r>
      <w:r w:rsidR="000351F7">
        <w:rPr>
          <w:rFonts w:ascii="Times New Roman" w:hAnsi="Times New Roman" w:cs="Times New Roman"/>
          <w:sz w:val="28"/>
          <w:szCs w:val="28"/>
        </w:rPr>
        <w:t>, завершенной производством в отчетном периоде</w:t>
      </w:r>
      <w:r w:rsidR="00381386">
        <w:rPr>
          <w:rFonts w:ascii="Times New Roman" w:hAnsi="Times New Roman" w:cs="Times New Roman"/>
          <w:sz w:val="28"/>
          <w:szCs w:val="28"/>
        </w:rPr>
        <w:t xml:space="preserve">, </w:t>
      </w:r>
      <w:r w:rsidR="00381386" w:rsidRPr="007B5FFD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="001B6A73" w:rsidRPr="007B5FFD">
        <w:rPr>
          <w:rFonts w:ascii="Times New Roman" w:hAnsi="Times New Roman" w:cs="Times New Roman"/>
          <w:b/>
          <w:sz w:val="28"/>
          <w:szCs w:val="28"/>
        </w:rPr>
        <w:t>полуфабрикаты</w:t>
      </w:r>
      <w:r w:rsidR="001B6A73">
        <w:rPr>
          <w:rFonts w:ascii="Times New Roman" w:hAnsi="Times New Roman" w:cs="Times New Roman"/>
          <w:sz w:val="28"/>
          <w:szCs w:val="28"/>
        </w:rPr>
        <w:t xml:space="preserve">, которые будут использованы </w:t>
      </w:r>
      <w:r w:rsidR="001B6A73" w:rsidRPr="00060A3D">
        <w:rPr>
          <w:rFonts w:ascii="Times New Roman" w:hAnsi="Times New Roman" w:cs="Times New Roman"/>
          <w:b/>
          <w:sz w:val="28"/>
          <w:szCs w:val="28"/>
        </w:rPr>
        <w:t xml:space="preserve">в будущих периодах </w:t>
      </w:r>
      <w:r w:rsidR="007B5FFD" w:rsidRPr="00060A3D">
        <w:rPr>
          <w:rFonts w:ascii="Times New Roman" w:hAnsi="Times New Roman" w:cs="Times New Roman"/>
          <w:b/>
          <w:sz w:val="28"/>
          <w:szCs w:val="28"/>
        </w:rPr>
        <w:t>как сырье</w:t>
      </w:r>
      <w:r w:rsidR="007B5FFD">
        <w:rPr>
          <w:rFonts w:ascii="Times New Roman" w:hAnsi="Times New Roman" w:cs="Times New Roman"/>
          <w:sz w:val="28"/>
          <w:szCs w:val="28"/>
        </w:rPr>
        <w:t xml:space="preserve"> </w:t>
      </w:r>
      <w:r w:rsidR="001B6A73">
        <w:rPr>
          <w:rFonts w:ascii="Times New Roman" w:hAnsi="Times New Roman" w:cs="Times New Roman"/>
          <w:sz w:val="28"/>
          <w:szCs w:val="28"/>
        </w:rPr>
        <w:t>для дальнейшей переработки.</w:t>
      </w:r>
    </w:p>
    <w:p w14:paraId="394751E3" w14:textId="77777777" w:rsidR="008C55C4" w:rsidRPr="007E3ABC" w:rsidRDefault="00C65BF7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44">
        <w:rPr>
          <w:rFonts w:ascii="Times New Roman" w:hAnsi="Times New Roman" w:cs="Times New Roman"/>
          <w:sz w:val="28"/>
          <w:szCs w:val="28"/>
        </w:rPr>
        <w:t xml:space="preserve">По 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7E3ABC" w:rsidRPr="0089254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E3ABC" w:rsidRPr="00892544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справочно отражается перевод молокопродуктов в молоко, мясных изделий в мясо (в пересчете на убойный вес) </w:t>
      </w:r>
      <w:r w:rsidR="007E3ABC" w:rsidRPr="00892544">
        <w:rPr>
          <w:rFonts w:ascii="Times New Roman" w:hAnsi="Times New Roman" w:cs="Times New Roman"/>
          <w:b/>
          <w:color w:val="000000"/>
          <w:sz w:val="28"/>
          <w:szCs w:val="28"/>
        </w:rPr>
        <w:t>на основании коэффициентов перевода</w:t>
      </w:r>
      <w:r w:rsidR="007E3ABC" w:rsidRPr="00892544">
        <w:rPr>
          <w:rFonts w:ascii="Times New Roman" w:hAnsi="Times New Roman" w:cs="Times New Roman"/>
          <w:color w:val="000000"/>
          <w:sz w:val="28"/>
          <w:szCs w:val="28"/>
        </w:rPr>
        <w:t>, установленных постановлением Федеральной службы государственной статистики от 25.12.2006 №82.</w:t>
      </w:r>
      <w:r w:rsidR="0075148F" w:rsidRPr="007E3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D3701" w14:textId="77777777" w:rsidR="0002089D" w:rsidRPr="00892544" w:rsidRDefault="0075148F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44">
        <w:rPr>
          <w:rFonts w:ascii="Times New Roman" w:hAnsi="Times New Roman" w:cs="Times New Roman"/>
          <w:sz w:val="28"/>
          <w:szCs w:val="28"/>
        </w:rPr>
        <w:t xml:space="preserve">По </w:t>
      </w:r>
      <w:r w:rsidRPr="00892544">
        <w:rPr>
          <w:rFonts w:ascii="Times New Roman" w:hAnsi="Times New Roman" w:cs="Times New Roman"/>
          <w:b/>
          <w:sz w:val="28"/>
          <w:szCs w:val="28"/>
        </w:rPr>
        <w:t>граф</w:t>
      </w:r>
      <w:r w:rsidR="00846C23" w:rsidRPr="00892544">
        <w:rPr>
          <w:rFonts w:ascii="Times New Roman" w:hAnsi="Times New Roman" w:cs="Times New Roman"/>
          <w:b/>
          <w:sz w:val="28"/>
          <w:szCs w:val="28"/>
        </w:rPr>
        <w:t>е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5</w:t>
      </w:r>
      <w:r w:rsidRPr="00892544">
        <w:rPr>
          <w:rFonts w:ascii="Times New Roman" w:hAnsi="Times New Roman" w:cs="Times New Roman"/>
          <w:sz w:val="28"/>
          <w:szCs w:val="28"/>
        </w:rPr>
        <w:t xml:space="preserve"> </w:t>
      </w:r>
      <w:r w:rsidR="00C97DDA" w:rsidRPr="00892544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C97DDA" w:rsidRPr="00892544">
        <w:rPr>
          <w:rFonts w:ascii="Times New Roman" w:hAnsi="Times New Roman" w:cs="Times New Roman"/>
          <w:b/>
          <w:sz w:val="28"/>
          <w:szCs w:val="28"/>
        </w:rPr>
        <w:t>сумма затрат</w:t>
      </w:r>
      <w:r w:rsidR="00F91D5F" w:rsidRPr="00892544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F91D5F" w:rsidRPr="00892544">
        <w:rPr>
          <w:rFonts w:ascii="Times New Roman" w:hAnsi="Times New Roman" w:cs="Times New Roman"/>
          <w:b/>
          <w:sz w:val="28"/>
          <w:szCs w:val="28"/>
        </w:rPr>
        <w:t>в</w:t>
      </w:r>
      <w:r w:rsidR="00C97DDA" w:rsidRPr="00892544">
        <w:rPr>
          <w:rFonts w:ascii="Times New Roman" w:hAnsi="Times New Roman" w:cs="Times New Roman"/>
          <w:b/>
          <w:sz w:val="28"/>
          <w:szCs w:val="28"/>
        </w:rPr>
        <w:t xml:space="preserve"> граф</w:t>
      </w:r>
      <w:r w:rsidR="0002089D" w:rsidRPr="00892544"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6</w:t>
      </w:r>
      <w:r w:rsidR="0002089D" w:rsidRPr="00892544">
        <w:rPr>
          <w:rFonts w:ascii="Times New Roman" w:hAnsi="Times New Roman" w:cs="Times New Roman"/>
          <w:b/>
          <w:sz w:val="28"/>
          <w:szCs w:val="28"/>
        </w:rPr>
        <w:t>-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12</w:t>
      </w:r>
      <w:r w:rsidR="00C97DDA" w:rsidRPr="00892544">
        <w:rPr>
          <w:rFonts w:ascii="Times New Roman" w:hAnsi="Times New Roman" w:cs="Times New Roman"/>
          <w:sz w:val="28"/>
          <w:szCs w:val="28"/>
        </w:rPr>
        <w:t>, отнесенных на производство конкретного вида продукции</w:t>
      </w:r>
      <w:r w:rsidR="00F91D5F" w:rsidRPr="00892544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C97DDA" w:rsidRPr="00892544">
        <w:rPr>
          <w:rFonts w:ascii="Times New Roman" w:hAnsi="Times New Roman" w:cs="Times New Roman"/>
          <w:sz w:val="28"/>
          <w:szCs w:val="28"/>
        </w:rPr>
        <w:t xml:space="preserve">, </w:t>
      </w:r>
      <w:r w:rsidR="00266356" w:rsidRPr="00892544">
        <w:rPr>
          <w:rFonts w:ascii="Times New Roman" w:hAnsi="Times New Roman" w:cs="Times New Roman"/>
          <w:sz w:val="28"/>
          <w:szCs w:val="28"/>
        </w:rPr>
        <w:t xml:space="preserve">по </w:t>
      </w:r>
      <w:r w:rsidR="0002089D" w:rsidRPr="00892544">
        <w:rPr>
          <w:rFonts w:ascii="Times New Roman" w:hAnsi="Times New Roman" w:cs="Times New Roman"/>
          <w:sz w:val="28"/>
          <w:szCs w:val="28"/>
        </w:rPr>
        <w:t>соответствующим статьям.</w:t>
      </w:r>
    </w:p>
    <w:p w14:paraId="7BD3C40D" w14:textId="77777777" w:rsidR="00060A3D" w:rsidRPr="00892544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44">
        <w:rPr>
          <w:rFonts w:ascii="Times New Roman" w:hAnsi="Times New Roman" w:cs="Times New Roman"/>
          <w:sz w:val="28"/>
          <w:szCs w:val="28"/>
        </w:rPr>
        <w:t xml:space="preserve">В 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6</w:t>
      </w:r>
      <w:r w:rsidRPr="00892544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892544">
        <w:rPr>
          <w:rFonts w:ascii="Times New Roman" w:hAnsi="Times New Roman" w:cs="Times New Roman"/>
          <w:b/>
          <w:sz w:val="28"/>
          <w:szCs w:val="28"/>
        </w:rPr>
        <w:t>прямая оплата труда</w:t>
      </w:r>
      <w:r w:rsidRPr="00892544">
        <w:rPr>
          <w:rFonts w:ascii="Times New Roman" w:hAnsi="Times New Roman" w:cs="Times New Roman"/>
          <w:sz w:val="28"/>
          <w:szCs w:val="28"/>
        </w:rPr>
        <w:t xml:space="preserve"> рабочих постоянных, сезонных и временных, которые в отчетном периоде занимались переработкой продукции (первичной и промышленной). Кроме того, в состав затрат по этой графе включаются отчисления на социальные нужды.</w:t>
      </w:r>
    </w:p>
    <w:p w14:paraId="06152AC0" w14:textId="77777777" w:rsidR="00060A3D" w:rsidRPr="00467AD0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44">
        <w:rPr>
          <w:rFonts w:ascii="Times New Roman" w:hAnsi="Times New Roman" w:cs="Times New Roman"/>
          <w:sz w:val="28"/>
          <w:szCs w:val="28"/>
        </w:rPr>
        <w:t xml:space="preserve">В 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графах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7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8</w:t>
      </w:r>
      <w:r w:rsidRPr="00892544">
        <w:rPr>
          <w:rFonts w:ascii="Times New Roman" w:hAnsi="Times New Roman" w:cs="Times New Roman"/>
          <w:sz w:val="28"/>
          <w:szCs w:val="28"/>
        </w:rPr>
        <w:t xml:space="preserve"> указываются соответственно стоимость </w:t>
      </w:r>
      <w:r w:rsidRPr="00892544">
        <w:rPr>
          <w:rFonts w:ascii="Times New Roman" w:hAnsi="Times New Roman" w:cs="Times New Roman"/>
          <w:b/>
          <w:sz w:val="28"/>
          <w:szCs w:val="28"/>
        </w:rPr>
        <w:t>основного и вспомогательного сырья</w:t>
      </w:r>
      <w:r w:rsidRPr="00892544">
        <w:rPr>
          <w:rFonts w:ascii="Times New Roman" w:hAnsi="Times New Roman" w:cs="Times New Roman"/>
          <w:sz w:val="28"/>
          <w:szCs w:val="28"/>
        </w:rPr>
        <w:t xml:space="preserve">, использованного </w:t>
      </w:r>
      <w:r>
        <w:rPr>
          <w:rFonts w:ascii="Times New Roman" w:hAnsi="Times New Roman" w:cs="Times New Roman"/>
          <w:sz w:val="28"/>
          <w:szCs w:val="28"/>
        </w:rPr>
        <w:t>при производстве продукции</w:t>
      </w:r>
      <w:r w:rsidR="00266356">
        <w:rPr>
          <w:rFonts w:ascii="Times New Roman" w:hAnsi="Times New Roman" w:cs="Times New Roman"/>
          <w:sz w:val="28"/>
          <w:szCs w:val="28"/>
        </w:rPr>
        <w:t xml:space="preserve"> по стоимости списания в производство</w:t>
      </w:r>
      <w:r w:rsidR="00467AD0">
        <w:rPr>
          <w:rFonts w:ascii="Times New Roman" w:hAnsi="Times New Roman" w:cs="Times New Roman"/>
          <w:sz w:val="28"/>
          <w:szCs w:val="28"/>
        </w:rPr>
        <w:t xml:space="preserve">: собственное - </w:t>
      </w:r>
      <w:r w:rsidR="00467AD0" w:rsidRPr="00467AD0">
        <w:rPr>
          <w:rFonts w:ascii="Times New Roman" w:hAnsi="Times New Roman" w:cs="Times New Roman"/>
          <w:sz w:val="28"/>
          <w:szCs w:val="28"/>
        </w:rPr>
        <w:t>по стоимости внутреннего перемещения сырья для переработки, указанной в учетной политике организации</w:t>
      </w:r>
      <w:r w:rsidR="00467AD0">
        <w:rPr>
          <w:rFonts w:ascii="Times New Roman" w:hAnsi="Times New Roman" w:cs="Times New Roman"/>
          <w:sz w:val="28"/>
          <w:szCs w:val="28"/>
        </w:rPr>
        <w:t xml:space="preserve"> (</w:t>
      </w:r>
      <w:r w:rsidR="00467AD0" w:rsidRPr="00467AD0">
        <w:rPr>
          <w:rFonts w:ascii="Times New Roman" w:hAnsi="Times New Roman" w:cs="Times New Roman"/>
          <w:sz w:val="28"/>
          <w:szCs w:val="28"/>
        </w:rPr>
        <w:t>например, по себестоимости производства с учетом доставки до места переработки или иным образом</w:t>
      </w:r>
      <w:r w:rsidR="00467AD0">
        <w:rPr>
          <w:rFonts w:ascii="Times New Roman" w:hAnsi="Times New Roman" w:cs="Times New Roman"/>
          <w:sz w:val="28"/>
          <w:szCs w:val="28"/>
        </w:rPr>
        <w:t xml:space="preserve">), </w:t>
      </w:r>
      <w:r w:rsidR="00467AD0" w:rsidRPr="00467AD0">
        <w:rPr>
          <w:rFonts w:ascii="Times New Roman" w:hAnsi="Times New Roman" w:cs="Times New Roman"/>
          <w:sz w:val="28"/>
          <w:szCs w:val="28"/>
        </w:rPr>
        <w:t>покупно</w:t>
      </w:r>
      <w:r w:rsidR="00467AD0">
        <w:rPr>
          <w:rFonts w:ascii="Times New Roman" w:hAnsi="Times New Roman" w:cs="Times New Roman"/>
          <w:sz w:val="28"/>
          <w:szCs w:val="28"/>
        </w:rPr>
        <w:t xml:space="preserve">е - </w:t>
      </w:r>
      <w:r w:rsidR="00467AD0" w:rsidRPr="00467AD0">
        <w:rPr>
          <w:rFonts w:ascii="Times New Roman" w:hAnsi="Times New Roman" w:cs="Times New Roman"/>
          <w:sz w:val="28"/>
          <w:szCs w:val="28"/>
        </w:rPr>
        <w:t xml:space="preserve">с учетом расходов на транспортировку и доставку до места переработки по соответствующему виду </w:t>
      </w:r>
      <w:r w:rsidR="00467AD0" w:rsidRPr="00467AD0">
        <w:rPr>
          <w:rFonts w:ascii="Times New Roman" w:hAnsi="Times New Roman" w:cs="Times New Roman"/>
          <w:sz w:val="28"/>
          <w:szCs w:val="28"/>
        </w:rPr>
        <w:lastRenderedPageBreak/>
        <w:t>продукции</w:t>
      </w:r>
      <w:r w:rsidRPr="00060A3D">
        <w:rPr>
          <w:rFonts w:ascii="Times New Roman" w:hAnsi="Times New Roman" w:cs="Times New Roman"/>
          <w:sz w:val="28"/>
          <w:szCs w:val="28"/>
        </w:rPr>
        <w:t>.</w:t>
      </w:r>
      <w:r w:rsidR="00467AD0">
        <w:rPr>
          <w:rFonts w:ascii="Times New Roman" w:hAnsi="Times New Roman" w:cs="Times New Roman"/>
          <w:sz w:val="28"/>
          <w:szCs w:val="28"/>
        </w:rPr>
        <w:t xml:space="preserve"> </w:t>
      </w:r>
      <w:r w:rsidR="00467AD0" w:rsidRPr="00467AD0">
        <w:rPr>
          <w:rFonts w:ascii="Times New Roman" w:hAnsi="Times New Roman" w:cs="Times New Roman"/>
          <w:b/>
          <w:sz w:val="28"/>
          <w:szCs w:val="28"/>
        </w:rPr>
        <w:t>В данных графах также отражают стоимость полуфабрикатов собственного производства прошлых лет, использованных для переработки в отчетном году.</w:t>
      </w:r>
    </w:p>
    <w:p w14:paraId="7515CB8F" w14:textId="46858D7F" w:rsidR="00060A3D" w:rsidRPr="002879BB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E69">
        <w:rPr>
          <w:rFonts w:ascii="Times New Roman" w:hAnsi="Times New Roman" w:cs="Times New Roman"/>
          <w:sz w:val="28"/>
          <w:szCs w:val="28"/>
        </w:rPr>
        <w:t xml:space="preserve">В </w:t>
      </w:r>
      <w:r w:rsidRPr="00A20E69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C65BF7" w:rsidRPr="00A20E69">
        <w:rPr>
          <w:rFonts w:ascii="Times New Roman" w:hAnsi="Times New Roman" w:cs="Times New Roman"/>
          <w:b/>
          <w:sz w:val="28"/>
          <w:szCs w:val="28"/>
        </w:rPr>
        <w:t>9</w:t>
      </w:r>
      <w:r w:rsidRPr="00A20E69">
        <w:rPr>
          <w:rFonts w:ascii="Times New Roman" w:hAnsi="Times New Roman" w:cs="Times New Roman"/>
          <w:sz w:val="28"/>
          <w:szCs w:val="28"/>
        </w:rPr>
        <w:t xml:space="preserve"> указывается сумма затрат на выработку и приобретение </w:t>
      </w:r>
      <w:r w:rsidRPr="00A20E69">
        <w:rPr>
          <w:rFonts w:ascii="Times New Roman" w:hAnsi="Times New Roman" w:cs="Times New Roman"/>
          <w:b/>
          <w:sz w:val="28"/>
          <w:szCs w:val="28"/>
        </w:rPr>
        <w:t>всех видов энергии</w:t>
      </w:r>
      <w:r w:rsidRPr="00A20E69">
        <w:rPr>
          <w:rFonts w:ascii="Times New Roman" w:hAnsi="Times New Roman" w:cs="Times New Roman"/>
          <w:sz w:val="28"/>
          <w:szCs w:val="28"/>
        </w:rPr>
        <w:t xml:space="preserve"> (электрической, тепловой, сжатого воздуха, холода и других видов) и топлива (кроме нефтепродуктов), израсходованных на технологические, энергетические, двигательные и иные цели для выполнения работ и оказания услуг на сторону, включая стоимость энергии, отпущенной сторонним покупателям. </w:t>
      </w:r>
      <w:r w:rsidR="002879BB" w:rsidRPr="002879B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Из графы 9 в т.ч. выделяются газ (графа 9.1) и электроэнергия (графа 9.2).</w:t>
      </w:r>
    </w:p>
    <w:p w14:paraId="602F158C" w14:textId="77777777" w:rsidR="00060A3D" w:rsidRPr="00A20E69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E69">
        <w:rPr>
          <w:rFonts w:ascii="Times New Roman" w:hAnsi="Times New Roman" w:cs="Times New Roman"/>
          <w:sz w:val="28"/>
          <w:szCs w:val="28"/>
        </w:rPr>
        <w:t xml:space="preserve">В </w:t>
      </w:r>
      <w:r w:rsidRPr="00A20E69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C65BF7" w:rsidRPr="00A20E69">
        <w:rPr>
          <w:rFonts w:ascii="Times New Roman" w:hAnsi="Times New Roman" w:cs="Times New Roman"/>
          <w:b/>
          <w:sz w:val="28"/>
          <w:szCs w:val="28"/>
        </w:rPr>
        <w:t>10</w:t>
      </w:r>
      <w:r w:rsidRPr="00A20E69">
        <w:rPr>
          <w:rFonts w:ascii="Times New Roman" w:hAnsi="Times New Roman" w:cs="Times New Roman"/>
          <w:sz w:val="28"/>
          <w:szCs w:val="28"/>
        </w:rPr>
        <w:t xml:space="preserve"> указывается стоимость </w:t>
      </w:r>
      <w:r w:rsidRPr="00A20E69">
        <w:rPr>
          <w:rFonts w:ascii="Times New Roman" w:hAnsi="Times New Roman" w:cs="Times New Roman"/>
          <w:b/>
          <w:sz w:val="28"/>
          <w:szCs w:val="28"/>
        </w:rPr>
        <w:t>нефтепродуктов всех видов</w:t>
      </w:r>
      <w:r w:rsidRPr="00A20E69">
        <w:rPr>
          <w:rFonts w:ascii="Times New Roman" w:hAnsi="Times New Roman" w:cs="Times New Roman"/>
          <w:sz w:val="28"/>
          <w:szCs w:val="28"/>
        </w:rPr>
        <w:t>, горючих и смазочных материалов, израсходованных на выполнение работ и оказание услуг соответствующего вида</w:t>
      </w:r>
      <w:r w:rsidR="00467AD0" w:rsidRPr="00A20E69">
        <w:rPr>
          <w:rFonts w:ascii="Times New Roman" w:hAnsi="Times New Roman" w:cs="Times New Roman"/>
          <w:sz w:val="28"/>
          <w:szCs w:val="28"/>
        </w:rPr>
        <w:t xml:space="preserve"> по стоимости, которая складывается из цены приобретения и расходов на доставку в хозяйство.</w:t>
      </w:r>
    </w:p>
    <w:p w14:paraId="095A8B95" w14:textId="77777777" w:rsidR="00060A3D" w:rsidRPr="00A20E69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E69">
        <w:rPr>
          <w:rFonts w:ascii="Times New Roman" w:hAnsi="Times New Roman" w:cs="Times New Roman"/>
          <w:b/>
          <w:sz w:val="28"/>
          <w:szCs w:val="28"/>
        </w:rPr>
        <w:t>НЕ ВКЛЮЧАЮТСЯ затраты на горючие и смазочные материалы, использованные на общехозяйственные и на управленческие нужды.</w:t>
      </w:r>
    </w:p>
    <w:p w14:paraId="71A97FEF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E69">
        <w:rPr>
          <w:rFonts w:ascii="Times New Roman" w:hAnsi="Times New Roman" w:cs="Times New Roman"/>
          <w:sz w:val="28"/>
          <w:szCs w:val="28"/>
        </w:rPr>
        <w:t xml:space="preserve">В </w:t>
      </w:r>
      <w:r w:rsidRPr="00A20E69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467AD0" w:rsidRPr="00A20E69">
        <w:rPr>
          <w:rFonts w:ascii="Times New Roman" w:hAnsi="Times New Roman" w:cs="Times New Roman"/>
          <w:b/>
          <w:sz w:val="28"/>
          <w:szCs w:val="28"/>
        </w:rPr>
        <w:t>1</w:t>
      </w:r>
      <w:r w:rsidR="00C65BF7" w:rsidRPr="00A20E69">
        <w:rPr>
          <w:rFonts w:ascii="Times New Roman" w:hAnsi="Times New Roman" w:cs="Times New Roman"/>
          <w:b/>
          <w:sz w:val="28"/>
          <w:szCs w:val="28"/>
        </w:rPr>
        <w:t>1</w:t>
      </w:r>
      <w:r w:rsidRPr="00A20E69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Pr="00060A3D">
        <w:rPr>
          <w:rFonts w:ascii="Times New Roman" w:hAnsi="Times New Roman" w:cs="Times New Roman"/>
          <w:sz w:val="28"/>
          <w:szCs w:val="28"/>
        </w:rPr>
        <w:t xml:space="preserve">затраты, связанные с </w:t>
      </w:r>
      <w:r w:rsidRPr="00467AD0">
        <w:rPr>
          <w:rFonts w:ascii="Times New Roman" w:hAnsi="Times New Roman" w:cs="Times New Roman"/>
          <w:b/>
          <w:sz w:val="28"/>
          <w:szCs w:val="28"/>
        </w:rPr>
        <w:t>содержанием и ремонтом основных средств</w:t>
      </w:r>
      <w:r w:rsidRPr="00060A3D">
        <w:rPr>
          <w:rFonts w:ascii="Times New Roman" w:hAnsi="Times New Roman" w:cs="Times New Roman"/>
          <w:sz w:val="28"/>
          <w:szCs w:val="28"/>
        </w:rPr>
        <w:t xml:space="preserve">, используемых для </w:t>
      </w:r>
      <w:r w:rsidR="00467AD0">
        <w:rPr>
          <w:rFonts w:ascii="Times New Roman" w:hAnsi="Times New Roman" w:cs="Times New Roman"/>
          <w:sz w:val="28"/>
          <w:szCs w:val="28"/>
        </w:rPr>
        <w:t>переработки продукции</w:t>
      </w:r>
      <w:r w:rsidRPr="00060A3D">
        <w:rPr>
          <w:rFonts w:ascii="Times New Roman" w:hAnsi="Times New Roman" w:cs="Times New Roman"/>
          <w:sz w:val="28"/>
          <w:szCs w:val="28"/>
        </w:rPr>
        <w:t>.</w:t>
      </w:r>
    </w:p>
    <w:p w14:paraId="0E9DE57E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>В состав затрат на содержание и ремонт основных средств входят: расходы на оплату труда с отчислениями на социальные нужды работников, обслуживающих основные средства задействованные в процессе выполнения работ и оказания услуг на сторону, затраты на ремонт основных средств, включая затраты на запасные части и ремонтные материалы, а также оплату услуг по ремонту сторонних организаций. Затраты на горючие и смазочные материалы на выполнение транспортных и других работ также включаются в состав затрат.</w:t>
      </w:r>
      <w:r w:rsidR="00467AD0">
        <w:rPr>
          <w:rFonts w:ascii="Times New Roman" w:hAnsi="Times New Roman" w:cs="Times New Roman"/>
          <w:sz w:val="28"/>
          <w:szCs w:val="28"/>
        </w:rPr>
        <w:t xml:space="preserve"> </w:t>
      </w:r>
      <w:r w:rsidRPr="00060A3D">
        <w:rPr>
          <w:rFonts w:ascii="Times New Roman" w:hAnsi="Times New Roman" w:cs="Times New Roman"/>
          <w:sz w:val="28"/>
          <w:szCs w:val="28"/>
        </w:rPr>
        <w:t xml:space="preserve">В состав затрат также включаются затраты по проведению хозяйственным или подрядным способом капитального ремонта зданий и сооружений, покрываемых либо за счет созданного резерва на ремонт (счет 96 </w:t>
      </w:r>
      <w:r w:rsidR="00467AD0">
        <w:rPr>
          <w:rFonts w:ascii="Times New Roman" w:hAnsi="Times New Roman" w:cs="Times New Roman"/>
          <w:sz w:val="28"/>
          <w:szCs w:val="28"/>
        </w:rPr>
        <w:t>"</w:t>
      </w:r>
      <w:r w:rsidRPr="00060A3D">
        <w:rPr>
          <w:rFonts w:ascii="Times New Roman" w:hAnsi="Times New Roman" w:cs="Times New Roman"/>
          <w:sz w:val="28"/>
          <w:szCs w:val="28"/>
        </w:rPr>
        <w:t>Резервы предстоящих расходов"), либо списываемых непосредственно на счета учета затрат производства.</w:t>
      </w:r>
    </w:p>
    <w:p w14:paraId="5A79DB61" w14:textId="77777777" w:rsidR="00060A3D" w:rsidRPr="00467AD0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E69">
        <w:rPr>
          <w:rFonts w:ascii="Times New Roman" w:hAnsi="Times New Roman" w:cs="Times New Roman"/>
          <w:b/>
          <w:sz w:val="28"/>
          <w:szCs w:val="28"/>
        </w:rPr>
        <w:t xml:space="preserve">В графе </w:t>
      </w:r>
      <w:r w:rsidR="00C65BF7" w:rsidRPr="00A20E69">
        <w:rPr>
          <w:rFonts w:ascii="Times New Roman" w:hAnsi="Times New Roman" w:cs="Times New Roman"/>
          <w:b/>
          <w:sz w:val="28"/>
          <w:szCs w:val="28"/>
        </w:rPr>
        <w:t>11</w:t>
      </w:r>
      <w:r w:rsidRPr="00A20E69">
        <w:rPr>
          <w:rFonts w:ascii="Times New Roman" w:hAnsi="Times New Roman" w:cs="Times New Roman"/>
          <w:b/>
          <w:sz w:val="28"/>
          <w:szCs w:val="28"/>
        </w:rPr>
        <w:t xml:space="preserve"> НЕ ОТР</w:t>
      </w:r>
      <w:r w:rsidRPr="00467AD0">
        <w:rPr>
          <w:rFonts w:ascii="Times New Roman" w:hAnsi="Times New Roman" w:cs="Times New Roman"/>
          <w:b/>
          <w:sz w:val="28"/>
          <w:szCs w:val="28"/>
        </w:rPr>
        <w:t>АЖАЮТСЯ затраты:</w:t>
      </w:r>
    </w:p>
    <w:p w14:paraId="0FE1F275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>•</w:t>
      </w:r>
      <w:r w:rsidRPr="00060A3D">
        <w:rPr>
          <w:rFonts w:ascii="Times New Roman" w:hAnsi="Times New Roman" w:cs="Times New Roman"/>
          <w:sz w:val="28"/>
          <w:szCs w:val="28"/>
        </w:rPr>
        <w:tab/>
        <w:t>на осуществление капитального строительства в форме нового строительства, а также реконструкции, расширения и технического перевооружения действующих объектов основных средств;</w:t>
      </w:r>
    </w:p>
    <w:p w14:paraId="6A1F1A4A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>•</w:t>
      </w:r>
      <w:r w:rsidRPr="00060A3D">
        <w:rPr>
          <w:rFonts w:ascii="Times New Roman" w:hAnsi="Times New Roman" w:cs="Times New Roman"/>
          <w:sz w:val="28"/>
          <w:szCs w:val="28"/>
        </w:rPr>
        <w:tab/>
        <w:t>на капитальный ремонт сельскохозяйственной техники и оборудования при ее модернизации;</w:t>
      </w:r>
    </w:p>
    <w:p w14:paraId="46407408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>•</w:t>
      </w:r>
      <w:r w:rsidRPr="00060A3D">
        <w:rPr>
          <w:rFonts w:ascii="Times New Roman" w:hAnsi="Times New Roman" w:cs="Times New Roman"/>
          <w:sz w:val="28"/>
          <w:szCs w:val="28"/>
        </w:rPr>
        <w:tab/>
        <w:t>на закладку многолетних насаждений;</w:t>
      </w:r>
    </w:p>
    <w:p w14:paraId="31B02701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>•</w:t>
      </w:r>
      <w:r w:rsidRPr="00060A3D">
        <w:rPr>
          <w:rFonts w:ascii="Times New Roman" w:hAnsi="Times New Roman" w:cs="Times New Roman"/>
          <w:sz w:val="28"/>
          <w:szCs w:val="28"/>
        </w:rPr>
        <w:tab/>
        <w:t>на коренное улучшение земель.</w:t>
      </w:r>
    </w:p>
    <w:p w14:paraId="4DD531DF" w14:textId="68EFDEC8" w:rsid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 xml:space="preserve">В данной графе также </w:t>
      </w:r>
      <w:r w:rsidRPr="00467AD0">
        <w:rPr>
          <w:rFonts w:ascii="Times New Roman" w:hAnsi="Times New Roman" w:cs="Times New Roman"/>
          <w:b/>
          <w:sz w:val="28"/>
          <w:szCs w:val="28"/>
        </w:rPr>
        <w:t>НЕ ОТРАЖАЮТСЯ суммы начисленной амортизации по объектам основных средств.</w:t>
      </w:r>
      <w:r w:rsidRPr="00060A3D">
        <w:rPr>
          <w:rFonts w:ascii="Times New Roman" w:hAnsi="Times New Roman" w:cs="Times New Roman"/>
          <w:sz w:val="28"/>
          <w:szCs w:val="28"/>
        </w:rPr>
        <w:t xml:space="preserve"> Их рекомендуется отражать по графе </w:t>
      </w:r>
      <w:r w:rsidR="00C65BF7" w:rsidRPr="00A20E69">
        <w:rPr>
          <w:rFonts w:ascii="Times New Roman" w:hAnsi="Times New Roman" w:cs="Times New Roman"/>
          <w:sz w:val="28"/>
          <w:szCs w:val="28"/>
        </w:rPr>
        <w:t>12</w:t>
      </w:r>
      <w:r w:rsidRPr="00A20E69">
        <w:rPr>
          <w:rFonts w:ascii="Times New Roman" w:hAnsi="Times New Roman" w:cs="Times New Roman"/>
          <w:sz w:val="28"/>
          <w:szCs w:val="28"/>
        </w:rPr>
        <w:t xml:space="preserve"> (п</w:t>
      </w:r>
      <w:r w:rsidRPr="00060A3D">
        <w:rPr>
          <w:rFonts w:ascii="Times New Roman" w:hAnsi="Times New Roman" w:cs="Times New Roman"/>
          <w:sz w:val="28"/>
          <w:szCs w:val="28"/>
        </w:rPr>
        <w:t>рочие затраты)</w:t>
      </w:r>
      <w:r w:rsidR="002879BB">
        <w:rPr>
          <w:rFonts w:ascii="Times New Roman" w:hAnsi="Times New Roman" w:cs="Times New Roman"/>
          <w:sz w:val="28"/>
          <w:szCs w:val="28"/>
        </w:rPr>
        <w:t xml:space="preserve"> </w:t>
      </w:r>
      <w:r w:rsidR="002879BB" w:rsidRPr="002879B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и в т</w:t>
      </w:r>
      <w:r w:rsidR="002879B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ом </w:t>
      </w:r>
      <w:r w:rsidR="002879BB" w:rsidRPr="002879B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ч</w:t>
      </w:r>
      <w:r w:rsidR="002879B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исле</w:t>
      </w:r>
      <w:r w:rsidR="002879BB" w:rsidRPr="002879B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12.1 («амортизация»)</w:t>
      </w:r>
      <w:r w:rsidRPr="002879BB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14:paraId="252ADDD9" w14:textId="387F8ADC" w:rsidR="002879BB" w:rsidRPr="002879BB" w:rsidRDefault="002879BB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9B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Затраты по продуктам переработки зерна (отруби, мучка, лузга, сечка, дробленка, пр.) отражаются по коду 142119.</w:t>
      </w:r>
    </w:p>
    <w:p w14:paraId="06E7100E" w14:textId="73F1FAAE" w:rsidR="00755BC3" w:rsidRDefault="00467AD0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A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87CB7" w:rsidRPr="00467AD0">
        <w:rPr>
          <w:rFonts w:ascii="Times New Roman" w:hAnsi="Times New Roman" w:cs="Times New Roman"/>
          <w:b/>
          <w:sz w:val="28"/>
          <w:szCs w:val="28"/>
        </w:rPr>
        <w:t>траты по переработке учитывают все этапы переработки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получения завершенного производством продукта</w:t>
      </w:r>
      <w:r w:rsidR="00755BC3">
        <w:rPr>
          <w:rFonts w:ascii="Times New Roman" w:hAnsi="Times New Roman" w:cs="Times New Roman"/>
          <w:b/>
          <w:sz w:val="28"/>
          <w:szCs w:val="28"/>
        </w:rPr>
        <w:t>.</w:t>
      </w:r>
    </w:p>
    <w:p w14:paraId="695FACF8" w14:textId="77777777" w:rsidR="00905BFE" w:rsidRPr="00755BC3" w:rsidRDefault="00755BC3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C3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905BFE" w:rsidRPr="00755BC3">
        <w:rPr>
          <w:rFonts w:ascii="Times New Roman" w:hAnsi="Times New Roman" w:cs="Times New Roman"/>
          <w:sz w:val="28"/>
          <w:szCs w:val="28"/>
        </w:rPr>
        <w:t xml:space="preserve">сли </w:t>
      </w:r>
      <w:r w:rsidR="00905BFE" w:rsidRPr="00755BC3">
        <w:rPr>
          <w:rFonts w:ascii="Times New Roman" w:hAnsi="Times New Roman" w:cs="Times New Roman"/>
          <w:b/>
          <w:sz w:val="28"/>
          <w:szCs w:val="28"/>
        </w:rPr>
        <w:t>продукт первичной переработки</w:t>
      </w:r>
      <w:r w:rsidR="00905BFE" w:rsidRPr="00755BC3">
        <w:rPr>
          <w:rFonts w:ascii="Times New Roman" w:hAnsi="Times New Roman" w:cs="Times New Roman"/>
          <w:sz w:val="28"/>
          <w:szCs w:val="28"/>
        </w:rPr>
        <w:t xml:space="preserve"> (полуфабрикат) </w:t>
      </w:r>
      <w:r w:rsidR="00905BFE" w:rsidRPr="00755BC3">
        <w:rPr>
          <w:rFonts w:ascii="Times New Roman" w:hAnsi="Times New Roman" w:cs="Times New Roman"/>
          <w:b/>
          <w:sz w:val="28"/>
          <w:szCs w:val="28"/>
        </w:rPr>
        <w:t>использован</w:t>
      </w:r>
      <w:r w:rsidR="00905BFE" w:rsidRPr="00755BC3">
        <w:rPr>
          <w:rFonts w:ascii="Times New Roman" w:hAnsi="Times New Roman" w:cs="Times New Roman"/>
          <w:sz w:val="28"/>
          <w:szCs w:val="28"/>
        </w:rPr>
        <w:t xml:space="preserve"> в ОТЧЕТНОМ году </w:t>
      </w:r>
      <w:r w:rsidR="00905BFE" w:rsidRPr="00755BC3">
        <w:rPr>
          <w:rFonts w:ascii="Times New Roman" w:hAnsi="Times New Roman" w:cs="Times New Roman"/>
          <w:b/>
          <w:sz w:val="28"/>
          <w:szCs w:val="28"/>
        </w:rPr>
        <w:t>на производство продукта промышленной переработки</w:t>
      </w:r>
      <w:r w:rsidR="00905BFE" w:rsidRPr="00755BC3">
        <w:rPr>
          <w:rFonts w:ascii="Times New Roman" w:hAnsi="Times New Roman" w:cs="Times New Roman"/>
          <w:sz w:val="28"/>
          <w:szCs w:val="28"/>
        </w:rPr>
        <w:t xml:space="preserve"> (конечный продукт), то </w:t>
      </w:r>
      <w:r w:rsidR="00905BFE" w:rsidRPr="00755BC3">
        <w:rPr>
          <w:rFonts w:ascii="Times New Roman" w:hAnsi="Times New Roman" w:cs="Times New Roman"/>
          <w:b/>
          <w:sz w:val="28"/>
          <w:szCs w:val="28"/>
        </w:rPr>
        <w:t>ВСЕ затраты</w:t>
      </w:r>
      <w:r w:rsidR="00905BFE" w:rsidRPr="00755BC3">
        <w:rPr>
          <w:rFonts w:ascii="Times New Roman" w:hAnsi="Times New Roman" w:cs="Times New Roman"/>
          <w:sz w:val="28"/>
          <w:szCs w:val="28"/>
        </w:rPr>
        <w:t xml:space="preserve"> как на первичную переработку (производство полуфабрикатов), так и на промышленную переработку </w:t>
      </w:r>
      <w:r w:rsidR="00905BFE" w:rsidRPr="00755BC3">
        <w:rPr>
          <w:rFonts w:ascii="Times New Roman" w:hAnsi="Times New Roman" w:cs="Times New Roman"/>
          <w:b/>
          <w:sz w:val="28"/>
          <w:szCs w:val="28"/>
        </w:rPr>
        <w:t>ложатся на себестоимость конечного продукта</w:t>
      </w:r>
      <w:r w:rsidR="00905BFE" w:rsidRPr="00755BC3">
        <w:rPr>
          <w:rFonts w:ascii="Times New Roman" w:hAnsi="Times New Roman" w:cs="Times New Roman"/>
          <w:sz w:val="28"/>
          <w:szCs w:val="28"/>
        </w:rPr>
        <w:t>, полученного в ОТЧЕТНОМ году</w:t>
      </w:r>
      <w:r w:rsidRPr="00755BC3">
        <w:rPr>
          <w:rFonts w:ascii="Times New Roman" w:hAnsi="Times New Roman" w:cs="Times New Roman"/>
          <w:sz w:val="28"/>
          <w:szCs w:val="28"/>
        </w:rPr>
        <w:t xml:space="preserve"> (без промежуточных расчетов)</w:t>
      </w:r>
      <w:r w:rsidR="00BB64F4" w:rsidRPr="00755BC3">
        <w:rPr>
          <w:rFonts w:ascii="Times New Roman" w:hAnsi="Times New Roman" w:cs="Times New Roman"/>
          <w:sz w:val="28"/>
          <w:szCs w:val="28"/>
        </w:rPr>
        <w:t>.</w:t>
      </w:r>
      <w:r w:rsidR="00905BFE" w:rsidRPr="00755B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B95AA" w14:textId="77777777" w:rsidR="00787CB7" w:rsidRPr="00755BC3" w:rsidRDefault="00787CB7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BC3">
        <w:rPr>
          <w:rFonts w:ascii="Times New Roman" w:hAnsi="Times New Roman" w:cs="Times New Roman"/>
          <w:i/>
          <w:sz w:val="28"/>
          <w:szCs w:val="28"/>
        </w:rPr>
        <w:t xml:space="preserve">Например, если 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 xml:space="preserve">конечным продуктом </w:t>
      </w:r>
      <w:r w:rsidR="00BB64F4" w:rsidRPr="00755BC3">
        <w:rPr>
          <w:rFonts w:ascii="Times New Roman" w:hAnsi="Times New Roman" w:cs="Times New Roman"/>
          <w:i/>
          <w:sz w:val="28"/>
          <w:szCs w:val="28"/>
        </w:rPr>
        <w:t>отчетного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 xml:space="preserve"> года является масло сливочное (</w:t>
      </w:r>
      <w:r w:rsidRPr="00755BC3">
        <w:rPr>
          <w:rFonts w:ascii="Times New Roman" w:hAnsi="Times New Roman" w:cs="Times New Roman"/>
          <w:i/>
          <w:sz w:val="28"/>
          <w:szCs w:val="28"/>
        </w:rPr>
        <w:t>код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 xml:space="preserve"> 142354), то по данному коду </w:t>
      </w:r>
      <w:r w:rsidRPr="00755BC3">
        <w:rPr>
          <w:rFonts w:ascii="Times New Roman" w:hAnsi="Times New Roman" w:cs="Times New Roman"/>
          <w:i/>
          <w:sz w:val="28"/>
          <w:szCs w:val="28"/>
        </w:rPr>
        <w:t xml:space="preserve">отражаются 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755BC3">
        <w:rPr>
          <w:rFonts w:ascii="Times New Roman" w:hAnsi="Times New Roman" w:cs="Times New Roman"/>
          <w:i/>
          <w:sz w:val="28"/>
          <w:szCs w:val="28"/>
        </w:rPr>
        <w:t>затраты на производство масла сливочного</w:t>
      </w:r>
      <w:r w:rsidR="00F91D5F" w:rsidRPr="00755BC3">
        <w:rPr>
          <w:rFonts w:ascii="Times New Roman" w:hAnsi="Times New Roman" w:cs="Times New Roman"/>
          <w:i/>
          <w:sz w:val="28"/>
          <w:szCs w:val="28"/>
        </w:rPr>
        <w:t xml:space="preserve"> из молока</w:t>
      </w:r>
      <w:r w:rsidRPr="00755B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 xml:space="preserve">т.е. </w:t>
      </w:r>
      <w:r w:rsidRPr="00755BC3">
        <w:rPr>
          <w:rFonts w:ascii="Times New Roman" w:hAnsi="Times New Roman" w:cs="Times New Roman"/>
          <w:i/>
          <w:sz w:val="28"/>
          <w:szCs w:val="28"/>
        </w:rPr>
        <w:t>затраты по производству сливок плюс затраты по производству масла сливочного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 xml:space="preserve"> по соответствующим статьям</w:t>
      </w:r>
      <w:r w:rsidR="00BB64F4" w:rsidRPr="00755BC3">
        <w:rPr>
          <w:rFonts w:ascii="Times New Roman" w:hAnsi="Times New Roman" w:cs="Times New Roman"/>
          <w:i/>
          <w:sz w:val="28"/>
          <w:szCs w:val="28"/>
        </w:rPr>
        <w:t xml:space="preserve"> (подраздел 3 раздела 14-2)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>.</w:t>
      </w:r>
      <w:r w:rsidRPr="00755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>С</w:t>
      </w:r>
      <w:r w:rsidRPr="00755BC3">
        <w:rPr>
          <w:rFonts w:ascii="Times New Roman" w:hAnsi="Times New Roman" w:cs="Times New Roman"/>
          <w:i/>
          <w:sz w:val="28"/>
          <w:szCs w:val="28"/>
        </w:rPr>
        <w:t>тоимост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>ь</w:t>
      </w:r>
      <w:r w:rsidRPr="00755BC3">
        <w:rPr>
          <w:rFonts w:ascii="Times New Roman" w:hAnsi="Times New Roman" w:cs="Times New Roman"/>
          <w:i/>
          <w:sz w:val="28"/>
          <w:szCs w:val="28"/>
        </w:rPr>
        <w:t xml:space="preserve"> молока</w:t>
      </w:r>
      <w:r w:rsidR="00467AD0" w:rsidRPr="00755BC3">
        <w:rPr>
          <w:rFonts w:ascii="Times New Roman" w:hAnsi="Times New Roman" w:cs="Times New Roman"/>
          <w:i/>
          <w:sz w:val="28"/>
          <w:szCs w:val="28"/>
        </w:rPr>
        <w:t xml:space="preserve"> в данном случае отражается по графе 6</w:t>
      </w:r>
      <w:r w:rsidRPr="00755BC3">
        <w:rPr>
          <w:rFonts w:ascii="Times New Roman" w:hAnsi="Times New Roman" w:cs="Times New Roman"/>
          <w:i/>
          <w:sz w:val="28"/>
          <w:szCs w:val="28"/>
        </w:rPr>
        <w:t>.</w:t>
      </w:r>
      <w:r w:rsidR="00905BFE" w:rsidRPr="00755B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E295FFE" w14:textId="77777777" w:rsidR="00BB64F4" w:rsidRDefault="00BB64F4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466D2" w14:textId="77777777" w:rsidR="00BB64F4" w:rsidRDefault="00BB64F4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C3">
        <w:rPr>
          <w:rFonts w:ascii="Times New Roman" w:hAnsi="Times New Roman" w:cs="Times New Roman"/>
          <w:sz w:val="28"/>
          <w:szCs w:val="28"/>
        </w:rPr>
        <w:t xml:space="preserve">В </w:t>
      </w:r>
      <w:r w:rsidRPr="00755BC3">
        <w:rPr>
          <w:rFonts w:ascii="Times New Roman" w:hAnsi="Times New Roman" w:cs="Times New Roman"/>
          <w:b/>
          <w:sz w:val="28"/>
          <w:szCs w:val="28"/>
        </w:rPr>
        <w:t>подразделах 1 и 2 раздела 14-2</w:t>
      </w:r>
      <w:r w:rsidRPr="00755BC3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Pr="00755BC3">
        <w:rPr>
          <w:rFonts w:ascii="Times New Roman" w:hAnsi="Times New Roman" w:cs="Times New Roman"/>
          <w:b/>
          <w:sz w:val="28"/>
          <w:szCs w:val="28"/>
        </w:rPr>
        <w:t>затраты</w:t>
      </w:r>
      <w:r w:rsidRPr="00755BC3">
        <w:rPr>
          <w:rFonts w:ascii="Times New Roman" w:hAnsi="Times New Roman" w:cs="Times New Roman"/>
          <w:sz w:val="28"/>
          <w:szCs w:val="28"/>
        </w:rPr>
        <w:t xml:space="preserve"> на производство продуктов первичной переработки сельскохозяйственного сырья</w:t>
      </w:r>
      <w:r w:rsidR="00755BC3" w:rsidRPr="00755BC3">
        <w:rPr>
          <w:rFonts w:ascii="Times New Roman" w:hAnsi="Times New Roman" w:cs="Times New Roman"/>
          <w:sz w:val="28"/>
          <w:szCs w:val="28"/>
        </w:rPr>
        <w:t xml:space="preserve"> если такие </w:t>
      </w:r>
      <w:r w:rsidRPr="00755BC3">
        <w:rPr>
          <w:rFonts w:ascii="Times New Roman" w:hAnsi="Times New Roman" w:cs="Times New Roman"/>
          <w:b/>
          <w:sz w:val="28"/>
          <w:szCs w:val="28"/>
        </w:rPr>
        <w:t>полуфабрикат</w:t>
      </w:r>
      <w:r w:rsidR="00755BC3" w:rsidRPr="00755BC3">
        <w:rPr>
          <w:rFonts w:ascii="Times New Roman" w:hAnsi="Times New Roman" w:cs="Times New Roman"/>
          <w:b/>
          <w:sz w:val="28"/>
          <w:szCs w:val="28"/>
        </w:rPr>
        <w:t>ы</w:t>
      </w:r>
      <w:r w:rsidRPr="00755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C3" w:rsidRPr="00755BC3">
        <w:rPr>
          <w:rFonts w:ascii="Times New Roman" w:hAnsi="Times New Roman" w:cs="Times New Roman"/>
          <w:b/>
          <w:sz w:val="28"/>
          <w:szCs w:val="28"/>
        </w:rPr>
        <w:t xml:space="preserve">предназначены </w:t>
      </w:r>
      <w:r w:rsidRPr="00755BC3">
        <w:rPr>
          <w:rFonts w:ascii="Times New Roman" w:hAnsi="Times New Roman" w:cs="Times New Roman"/>
          <w:b/>
          <w:sz w:val="28"/>
          <w:szCs w:val="28"/>
        </w:rPr>
        <w:t>для реализации</w:t>
      </w:r>
      <w:r w:rsidR="00755BC3" w:rsidRPr="00755BC3">
        <w:rPr>
          <w:rFonts w:ascii="Times New Roman" w:hAnsi="Times New Roman" w:cs="Times New Roman"/>
          <w:sz w:val="28"/>
          <w:szCs w:val="28"/>
        </w:rPr>
        <w:t xml:space="preserve"> как конечный продукт,</w:t>
      </w:r>
      <w:r w:rsidRPr="00755BC3">
        <w:rPr>
          <w:rFonts w:ascii="Times New Roman" w:hAnsi="Times New Roman" w:cs="Times New Roman"/>
          <w:sz w:val="28"/>
          <w:szCs w:val="28"/>
        </w:rPr>
        <w:t xml:space="preserve"> или </w:t>
      </w:r>
      <w:r w:rsidR="00755BC3" w:rsidRPr="00755BC3">
        <w:rPr>
          <w:rFonts w:ascii="Times New Roman" w:hAnsi="Times New Roman" w:cs="Times New Roman"/>
          <w:sz w:val="28"/>
          <w:szCs w:val="28"/>
        </w:rPr>
        <w:t xml:space="preserve">если они </w:t>
      </w:r>
      <w:r w:rsidRPr="00755BC3">
        <w:rPr>
          <w:rFonts w:ascii="Times New Roman" w:hAnsi="Times New Roman" w:cs="Times New Roman"/>
          <w:sz w:val="28"/>
          <w:szCs w:val="28"/>
        </w:rPr>
        <w:t xml:space="preserve">предназначены </w:t>
      </w:r>
      <w:r w:rsidRPr="00755BC3">
        <w:rPr>
          <w:rFonts w:ascii="Times New Roman" w:hAnsi="Times New Roman" w:cs="Times New Roman"/>
          <w:b/>
          <w:sz w:val="28"/>
          <w:szCs w:val="28"/>
        </w:rPr>
        <w:t>для дальнейшей переработки</w:t>
      </w:r>
      <w:r w:rsidRPr="00755BC3">
        <w:rPr>
          <w:rFonts w:ascii="Times New Roman" w:hAnsi="Times New Roman" w:cs="Times New Roman"/>
          <w:sz w:val="28"/>
          <w:szCs w:val="28"/>
        </w:rPr>
        <w:t xml:space="preserve"> </w:t>
      </w:r>
      <w:r w:rsidRPr="00755BC3">
        <w:rPr>
          <w:rFonts w:ascii="Times New Roman" w:hAnsi="Times New Roman" w:cs="Times New Roman"/>
          <w:b/>
          <w:sz w:val="28"/>
          <w:szCs w:val="28"/>
        </w:rPr>
        <w:t xml:space="preserve">в будущем </w:t>
      </w:r>
      <w:r w:rsidRPr="00755BC3">
        <w:rPr>
          <w:rFonts w:ascii="Times New Roman" w:hAnsi="Times New Roman" w:cs="Times New Roman"/>
          <w:sz w:val="28"/>
          <w:szCs w:val="28"/>
        </w:rPr>
        <w:t>периоде</w:t>
      </w:r>
      <w:r w:rsidR="00755BC3">
        <w:rPr>
          <w:rFonts w:ascii="Times New Roman" w:hAnsi="Times New Roman" w:cs="Times New Roman"/>
          <w:sz w:val="28"/>
          <w:szCs w:val="28"/>
        </w:rPr>
        <w:t xml:space="preserve"> (следующим за отчетным)</w:t>
      </w:r>
      <w:r w:rsidR="00755BC3" w:rsidRPr="00755BC3">
        <w:rPr>
          <w:rFonts w:ascii="Times New Roman" w:hAnsi="Times New Roman" w:cs="Times New Roman"/>
          <w:sz w:val="28"/>
          <w:szCs w:val="28"/>
        </w:rPr>
        <w:t>.</w:t>
      </w:r>
    </w:p>
    <w:p w14:paraId="24F94E13" w14:textId="77777777" w:rsidR="00144AB9" w:rsidRPr="006A6067" w:rsidRDefault="00144AB9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771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04D3E" w:rsidRPr="00BB5771">
        <w:rPr>
          <w:rFonts w:ascii="Times New Roman" w:hAnsi="Times New Roman" w:cs="Times New Roman"/>
          <w:sz w:val="28"/>
          <w:szCs w:val="28"/>
        </w:rPr>
        <w:t>на продукци</w:t>
      </w:r>
      <w:r w:rsidR="00080FD5" w:rsidRPr="00BB5771">
        <w:rPr>
          <w:rFonts w:ascii="Times New Roman" w:hAnsi="Times New Roman" w:cs="Times New Roman"/>
          <w:sz w:val="28"/>
          <w:szCs w:val="28"/>
        </w:rPr>
        <w:t>ю</w:t>
      </w:r>
      <w:r w:rsidRPr="00BB5771">
        <w:rPr>
          <w:rFonts w:ascii="Times New Roman" w:hAnsi="Times New Roman" w:cs="Times New Roman"/>
          <w:sz w:val="28"/>
          <w:szCs w:val="28"/>
        </w:rPr>
        <w:t xml:space="preserve"> переработки зерна (отруби, мучка, лузга, сечка, дробленка, пыль мельничная и пр.) отражаются </w:t>
      </w:r>
      <w:r w:rsidRPr="00BB5771">
        <w:rPr>
          <w:rFonts w:ascii="Times New Roman" w:hAnsi="Times New Roman" w:cs="Times New Roman"/>
          <w:b/>
          <w:sz w:val="28"/>
          <w:szCs w:val="28"/>
        </w:rPr>
        <w:t>по коду 142119</w:t>
      </w:r>
      <w:r w:rsidRPr="00BB5771">
        <w:rPr>
          <w:rFonts w:ascii="Times New Roman" w:hAnsi="Times New Roman" w:cs="Times New Roman"/>
          <w:sz w:val="28"/>
          <w:szCs w:val="28"/>
        </w:rPr>
        <w:t>.</w:t>
      </w:r>
    </w:p>
    <w:p w14:paraId="0B34E2D5" w14:textId="77777777" w:rsidR="00755BC3" w:rsidRPr="00755BC3" w:rsidRDefault="00F470C1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06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5BC3" w:rsidRPr="006A6067">
        <w:rPr>
          <w:rFonts w:ascii="Times New Roman" w:hAnsi="Times New Roman" w:cs="Times New Roman"/>
          <w:b/>
          <w:sz w:val="28"/>
          <w:szCs w:val="28"/>
        </w:rPr>
        <w:t>разделе 14-2 НЕ ОТРАЖАЮТСЯ</w:t>
      </w:r>
      <w:r w:rsidR="00755BC3" w:rsidRPr="006A6067">
        <w:rPr>
          <w:rFonts w:ascii="Times New Roman" w:hAnsi="Times New Roman" w:cs="Times New Roman"/>
          <w:sz w:val="28"/>
          <w:szCs w:val="28"/>
        </w:rPr>
        <w:t xml:space="preserve"> </w:t>
      </w:r>
      <w:r w:rsidR="00755BC3" w:rsidRPr="006A6067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755BC3" w:rsidRPr="006A6067">
        <w:rPr>
          <w:rFonts w:ascii="Times New Roman" w:hAnsi="Times New Roman" w:cs="Times New Roman"/>
          <w:sz w:val="28"/>
          <w:szCs w:val="28"/>
        </w:rPr>
        <w:t>на переработку, в случае</w:t>
      </w:r>
      <w:r w:rsidR="00755BC3" w:rsidRPr="00755BC3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55BC3" w:rsidRPr="00755BC3">
        <w:rPr>
          <w:rFonts w:ascii="Times New Roman" w:hAnsi="Times New Roman" w:cs="Times New Roman"/>
          <w:b/>
          <w:sz w:val="28"/>
          <w:szCs w:val="28"/>
        </w:rPr>
        <w:t xml:space="preserve">организация осуществляет </w:t>
      </w:r>
      <w:r w:rsidRPr="00755BC3">
        <w:rPr>
          <w:rFonts w:ascii="Times New Roman" w:hAnsi="Times New Roman" w:cs="Times New Roman"/>
          <w:b/>
          <w:sz w:val="28"/>
          <w:szCs w:val="28"/>
        </w:rPr>
        <w:t>переработку</w:t>
      </w:r>
      <w:r w:rsidRPr="00755BC3">
        <w:rPr>
          <w:rFonts w:ascii="Times New Roman" w:hAnsi="Times New Roman" w:cs="Times New Roman"/>
          <w:sz w:val="28"/>
          <w:szCs w:val="28"/>
        </w:rPr>
        <w:t xml:space="preserve"> сырья</w:t>
      </w:r>
      <w:r w:rsidR="00755BC3" w:rsidRPr="00755BC3">
        <w:rPr>
          <w:rFonts w:ascii="Times New Roman" w:hAnsi="Times New Roman" w:cs="Times New Roman"/>
          <w:sz w:val="28"/>
          <w:szCs w:val="28"/>
        </w:rPr>
        <w:t xml:space="preserve">, </w:t>
      </w:r>
      <w:r w:rsidR="00755BC3" w:rsidRPr="00C45260">
        <w:rPr>
          <w:rFonts w:ascii="Times New Roman" w:hAnsi="Times New Roman" w:cs="Times New Roman"/>
          <w:b/>
          <w:sz w:val="28"/>
          <w:szCs w:val="28"/>
        </w:rPr>
        <w:t>переданного ей</w:t>
      </w:r>
      <w:r w:rsidR="00755BC3" w:rsidRPr="00755BC3">
        <w:rPr>
          <w:rFonts w:ascii="Times New Roman" w:hAnsi="Times New Roman" w:cs="Times New Roman"/>
          <w:sz w:val="28"/>
          <w:szCs w:val="28"/>
        </w:rPr>
        <w:t xml:space="preserve"> </w:t>
      </w:r>
      <w:r w:rsidR="00755BC3" w:rsidRPr="00755BC3">
        <w:rPr>
          <w:rFonts w:ascii="Times New Roman" w:hAnsi="Times New Roman" w:cs="Times New Roman"/>
          <w:b/>
          <w:sz w:val="28"/>
          <w:szCs w:val="28"/>
        </w:rPr>
        <w:t>на давальческой основе</w:t>
      </w:r>
      <w:r w:rsidR="00755BC3" w:rsidRPr="00755BC3">
        <w:rPr>
          <w:rFonts w:ascii="Times New Roman" w:hAnsi="Times New Roman" w:cs="Times New Roman"/>
          <w:sz w:val="28"/>
          <w:szCs w:val="28"/>
        </w:rPr>
        <w:t xml:space="preserve">. Такие затраты указываются </w:t>
      </w:r>
      <w:r w:rsidR="00755BC3" w:rsidRPr="00755BC3">
        <w:rPr>
          <w:rFonts w:ascii="Times New Roman" w:hAnsi="Times New Roman" w:cs="Times New Roman"/>
          <w:b/>
          <w:sz w:val="28"/>
          <w:szCs w:val="28"/>
        </w:rPr>
        <w:t>в форме 12-АПК</w:t>
      </w:r>
      <w:r w:rsidR="00755BC3" w:rsidRPr="00755BC3">
        <w:rPr>
          <w:rFonts w:ascii="Times New Roman" w:hAnsi="Times New Roman" w:cs="Times New Roman"/>
          <w:sz w:val="28"/>
          <w:szCs w:val="28"/>
        </w:rPr>
        <w:t xml:space="preserve"> по коду 121160</w:t>
      </w:r>
      <w:r w:rsidR="00755BC3">
        <w:rPr>
          <w:rFonts w:ascii="Times New Roman" w:hAnsi="Times New Roman" w:cs="Times New Roman"/>
          <w:sz w:val="28"/>
          <w:szCs w:val="28"/>
        </w:rPr>
        <w:t xml:space="preserve"> </w:t>
      </w:r>
      <w:r w:rsidR="00755BC3" w:rsidRPr="00755BC3">
        <w:rPr>
          <w:rFonts w:ascii="Times New Roman" w:hAnsi="Times New Roman" w:cs="Times New Roman"/>
          <w:sz w:val="28"/>
          <w:szCs w:val="28"/>
        </w:rPr>
        <w:t>по соответствующим статьям</w:t>
      </w:r>
      <w:r w:rsidRPr="00755BC3">
        <w:rPr>
          <w:rFonts w:ascii="Times New Roman" w:hAnsi="Times New Roman" w:cs="Times New Roman"/>
          <w:sz w:val="28"/>
          <w:szCs w:val="28"/>
        </w:rPr>
        <w:t>.</w:t>
      </w:r>
    </w:p>
    <w:p w14:paraId="06EEB423" w14:textId="77777777" w:rsidR="00ED57D4" w:rsidRPr="007D47C4" w:rsidRDefault="00755BC3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BC3">
        <w:rPr>
          <w:rFonts w:ascii="Times New Roman" w:hAnsi="Times New Roman" w:cs="Times New Roman"/>
          <w:sz w:val="28"/>
          <w:szCs w:val="28"/>
        </w:rPr>
        <w:t>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передала собственное сырье для переработки сторонней организации на давальческой основе, </w:t>
      </w:r>
      <w:r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то в граф</w:t>
      </w:r>
      <w:r w:rsidR="00AD68AE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</w:t>
      </w:r>
      <w:r w:rsidR="00FB09E1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68AE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B09E1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D68AE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полученному конечному продукту (например</w:t>
      </w:r>
      <w:r w:rsidR="00052868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68AE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сахар) ставится стоимость переданного сырья (</w:t>
      </w:r>
      <w:r w:rsidR="00052868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свекла сахарная товарная)</w:t>
      </w:r>
      <w:r w:rsidR="00AD68AE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, а услуги по переработке, оплаченные сторонней организации</w:t>
      </w:r>
      <w:r w:rsidR="00052868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(сахарному заводу)</w:t>
      </w:r>
      <w:r w:rsidR="00AD68AE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указываются в графе 1</w:t>
      </w:r>
      <w:r w:rsidR="00FB09E1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AD68AE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(прочие затраты). </w:t>
      </w:r>
      <w:r w:rsidR="00052868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графе 3 (выход продукции) указывается фактический объем полученного после переработки конечного продукта (сахара). </w:t>
      </w:r>
    </w:p>
    <w:p w14:paraId="0E816362" w14:textId="77777777" w:rsidR="00755BC3" w:rsidRDefault="00AD68AE" w:rsidP="0055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Если оплата услуг осуществлена частью продукции, полученной после переработки переданного давальческого сырья</w:t>
      </w:r>
      <w:r w:rsidR="00052868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(сахаром)</w:t>
      </w:r>
      <w:r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, то в графе 1</w:t>
      </w:r>
      <w:r w:rsidR="00FB09E1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79B0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14-2</w:t>
      </w:r>
      <w:r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стоимость части продукции, переданной в оплату услуг, при этом в разделе 14-3 по соответствующему виду конечного продукта указывается</w:t>
      </w:r>
      <w:r w:rsidR="00052868"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объем как реализация.</w:t>
      </w:r>
      <w:r w:rsidRPr="007D4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FB331A" w14:textId="7D3C79C1" w:rsidR="00F17451" w:rsidRPr="00C42313" w:rsidRDefault="00410193" w:rsidP="004101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C4231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Коды строк 141410 «продукция переработки дикоросов», 141420 «вылов рыбы (дикой)» и 141430 «продукция переработки диких животных» по графе 3 отражают собственный объем сырья, без указания стоимости</w:t>
      </w:r>
      <w:r w:rsidR="00653CCC" w:rsidRPr="00C4231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</w:t>
      </w:r>
    </w:p>
    <w:p w14:paraId="44E4563E" w14:textId="210F7EC9" w:rsidR="00F17451" w:rsidRPr="00410193" w:rsidRDefault="00F17451" w:rsidP="00552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313">
        <w:rPr>
          <w:rFonts w:ascii="Times New Roman" w:hAnsi="Times New Roman" w:cs="Times New Roman"/>
          <w:sz w:val="28"/>
          <w:szCs w:val="28"/>
          <w:highlight w:val="green"/>
        </w:rPr>
        <w:t>Затраты на вылов</w:t>
      </w:r>
      <w:r w:rsidR="00C42313" w:rsidRPr="00C42313">
        <w:rPr>
          <w:rFonts w:ascii="Times New Roman" w:hAnsi="Times New Roman" w:cs="Times New Roman"/>
          <w:sz w:val="28"/>
          <w:szCs w:val="28"/>
          <w:highlight w:val="green"/>
        </w:rPr>
        <w:t xml:space="preserve"> дикой</w:t>
      </w:r>
      <w:r w:rsidRPr="00C42313">
        <w:rPr>
          <w:rFonts w:ascii="Times New Roman" w:hAnsi="Times New Roman" w:cs="Times New Roman"/>
          <w:sz w:val="28"/>
          <w:szCs w:val="28"/>
          <w:highlight w:val="green"/>
        </w:rPr>
        <w:t xml:space="preserve"> рыбы и на ее переработку</w:t>
      </w:r>
      <w:r w:rsidR="00410193" w:rsidRPr="00C42313">
        <w:rPr>
          <w:rFonts w:ascii="Times New Roman" w:hAnsi="Times New Roman" w:cs="Times New Roman"/>
          <w:sz w:val="28"/>
          <w:szCs w:val="28"/>
          <w:highlight w:val="green"/>
        </w:rPr>
        <w:t>, а также переработку дикоросов и диких животных</w:t>
      </w:r>
      <w:r w:rsidRPr="00C42313">
        <w:rPr>
          <w:rFonts w:ascii="Times New Roman" w:hAnsi="Times New Roman" w:cs="Times New Roman"/>
          <w:sz w:val="28"/>
          <w:szCs w:val="28"/>
          <w:highlight w:val="green"/>
        </w:rPr>
        <w:t xml:space="preserve"> на предприятии указываются по </w:t>
      </w:r>
      <w:r w:rsidR="00410193" w:rsidRPr="00C42313">
        <w:rPr>
          <w:rFonts w:ascii="Times New Roman" w:hAnsi="Times New Roman" w:cs="Times New Roman"/>
          <w:sz w:val="28"/>
          <w:szCs w:val="28"/>
          <w:highlight w:val="green"/>
        </w:rPr>
        <w:t xml:space="preserve">соответствующим </w:t>
      </w:r>
      <w:r w:rsidRPr="00C42313">
        <w:rPr>
          <w:rFonts w:ascii="Times New Roman" w:hAnsi="Times New Roman" w:cs="Times New Roman"/>
          <w:sz w:val="28"/>
          <w:szCs w:val="28"/>
          <w:highlight w:val="green"/>
        </w:rPr>
        <w:t xml:space="preserve">статьям </w:t>
      </w:r>
      <w:r w:rsidR="00410193" w:rsidRPr="00C42313">
        <w:rPr>
          <w:rFonts w:ascii="Times New Roman" w:hAnsi="Times New Roman" w:cs="Times New Roman"/>
          <w:sz w:val="28"/>
          <w:szCs w:val="28"/>
          <w:highlight w:val="green"/>
        </w:rPr>
        <w:t>раздела 14-2</w:t>
      </w:r>
      <w:r w:rsidRPr="00C42313">
        <w:rPr>
          <w:rFonts w:ascii="Times New Roman" w:hAnsi="Times New Roman" w:cs="Times New Roman"/>
          <w:sz w:val="28"/>
          <w:szCs w:val="28"/>
          <w:highlight w:val="green"/>
        </w:rPr>
        <w:t>, при этом в графах 7 и 8 стоимость</w:t>
      </w:r>
      <w:r w:rsidR="00410193" w:rsidRPr="00C42313">
        <w:rPr>
          <w:rFonts w:ascii="Times New Roman" w:hAnsi="Times New Roman" w:cs="Times New Roman"/>
          <w:sz w:val="28"/>
          <w:szCs w:val="28"/>
          <w:highlight w:val="green"/>
        </w:rPr>
        <w:t xml:space="preserve"> собственного сырья</w:t>
      </w:r>
      <w:r w:rsidRPr="00C42313">
        <w:rPr>
          <w:rFonts w:ascii="Times New Roman" w:hAnsi="Times New Roman" w:cs="Times New Roman"/>
          <w:sz w:val="28"/>
          <w:szCs w:val="28"/>
          <w:highlight w:val="green"/>
        </w:rPr>
        <w:t xml:space="preserve"> не отражается.</w:t>
      </w:r>
    </w:p>
    <w:p w14:paraId="06CD74A6" w14:textId="77777777" w:rsidR="00F17451" w:rsidRPr="00AF4CC2" w:rsidRDefault="00F17451" w:rsidP="00552789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300BBE8" w14:textId="77777777" w:rsidR="00352FE1" w:rsidRPr="003A4FAA" w:rsidRDefault="00D860F5" w:rsidP="0055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</w:t>
      </w:r>
      <w:r w:rsidR="003B79B0">
        <w:rPr>
          <w:rFonts w:ascii="Times New Roman" w:hAnsi="Times New Roman" w:cs="Times New Roman"/>
          <w:b/>
          <w:sz w:val="28"/>
          <w:szCs w:val="28"/>
          <w:u w:val="single"/>
        </w:rPr>
        <w:t>14-3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91D5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B79B0" w:rsidRPr="003B79B0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продукции первичной и промышленной переработки</w:t>
      </w:r>
      <w:r w:rsidR="0076232F" w:rsidRPr="00F91D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91D5F" w:rsidRPr="00F91D5F">
        <w:rPr>
          <w:rFonts w:ascii="Times New Roman" w:hAnsi="Times New Roman" w:cs="Times New Roman"/>
          <w:sz w:val="28"/>
          <w:szCs w:val="28"/>
        </w:rPr>
        <w:t xml:space="preserve"> </w:t>
      </w:r>
      <w:r w:rsidR="003B79B0">
        <w:rPr>
          <w:rFonts w:ascii="Times New Roman" w:hAnsi="Times New Roman" w:cs="Times New Roman"/>
          <w:sz w:val="28"/>
          <w:szCs w:val="28"/>
        </w:rPr>
        <w:t xml:space="preserve">содержит информацию об объеме </w:t>
      </w:r>
      <w:r w:rsidR="0019432A">
        <w:rPr>
          <w:rFonts w:ascii="Times New Roman" w:hAnsi="Times New Roman" w:cs="Times New Roman"/>
          <w:sz w:val="28"/>
          <w:szCs w:val="28"/>
        </w:rPr>
        <w:t>реализаци</w:t>
      </w:r>
      <w:r w:rsidR="003B79B0">
        <w:rPr>
          <w:rFonts w:ascii="Times New Roman" w:hAnsi="Times New Roman" w:cs="Times New Roman"/>
          <w:sz w:val="28"/>
          <w:szCs w:val="28"/>
        </w:rPr>
        <w:t>и</w:t>
      </w:r>
      <w:r w:rsidR="0019432A">
        <w:rPr>
          <w:rFonts w:ascii="Times New Roman" w:hAnsi="Times New Roman" w:cs="Times New Roman"/>
          <w:sz w:val="28"/>
          <w:szCs w:val="28"/>
        </w:rPr>
        <w:t xml:space="preserve"> готовых товаров (продуктов) первичной и промышленной переработки сельскохозяйственного сырья</w:t>
      </w:r>
      <w:r w:rsidR="00787CB7">
        <w:rPr>
          <w:rFonts w:ascii="Times New Roman" w:hAnsi="Times New Roman" w:cs="Times New Roman"/>
          <w:sz w:val="28"/>
          <w:szCs w:val="28"/>
        </w:rPr>
        <w:t>, переработанная как в своем хозяйстве</w:t>
      </w:r>
      <w:r w:rsidR="00787CB7" w:rsidRPr="003A4FAA">
        <w:rPr>
          <w:rFonts w:ascii="Times New Roman" w:hAnsi="Times New Roman" w:cs="Times New Roman"/>
          <w:sz w:val="28"/>
          <w:szCs w:val="28"/>
        </w:rPr>
        <w:t>, так и на стороне</w:t>
      </w:r>
      <w:r w:rsidR="003B79B0">
        <w:rPr>
          <w:rFonts w:ascii="Times New Roman" w:hAnsi="Times New Roman" w:cs="Times New Roman"/>
          <w:sz w:val="28"/>
          <w:szCs w:val="28"/>
        </w:rPr>
        <w:t xml:space="preserve"> </w:t>
      </w:r>
      <w:r w:rsidR="00787CB7" w:rsidRPr="003A4FAA">
        <w:rPr>
          <w:rFonts w:ascii="Times New Roman" w:hAnsi="Times New Roman" w:cs="Times New Roman"/>
          <w:sz w:val="28"/>
          <w:szCs w:val="28"/>
        </w:rPr>
        <w:t>(на давальческой основе)</w:t>
      </w:r>
      <w:r w:rsidR="003B79B0">
        <w:rPr>
          <w:rFonts w:ascii="Times New Roman" w:hAnsi="Times New Roman" w:cs="Times New Roman"/>
          <w:sz w:val="28"/>
          <w:szCs w:val="28"/>
        </w:rPr>
        <w:t>, а также о себестоимости реализации и выручке от реализации этого объема продукции</w:t>
      </w:r>
      <w:r w:rsidR="00787CB7" w:rsidRPr="003A4FAA">
        <w:rPr>
          <w:rFonts w:ascii="Times New Roman" w:hAnsi="Times New Roman" w:cs="Times New Roman"/>
          <w:sz w:val="28"/>
          <w:szCs w:val="28"/>
        </w:rPr>
        <w:t>.</w:t>
      </w:r>
    </w:p>
    <w:p w14:paraId="1E355E38" w14:textId="77777777" w:rsidR="00407924" w:rsidRPr="003B79B0" w:rsidRDefault="00407924" w:rsidP="0040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9B0">
        <w:rPr>
          <w:rFonts w:ascii="Times New Roman" w:hAnsi="Times New Roman" w:cs="Times New Roman"/>
          <w:b/>
          <w:sz w:val="28"/>
          <w:szCs w:val="28"/>
        </w:rPr>
        <w:t>В</w:t>
      </w:r>
      <w:r w:rsidR="003B79B0">
        <w:rPr>
          <w:rFonts w:ascii="Times New Roman" w:hAnsi="Times New Roman" w:cs="Times New Roman"/>
          <w:b/>
          <w:sz w:val="28"/>
          <w:szCs w:val="28"/>
        </w:rPr>
        <w:t>АЖНО: в</w:t>
      </w:r>
      <w:r w:rsidRPr="003B79B0">
        <w:rPr>
          <w:rFonts w:ascii="Times New Roman" w:hAnsi="Times New Roman" w:cs="Times New Roman"/>
          <w:b/>
          <w:sz w:val="28"/>
          <w:szCs w:val="28"/>
        </w:rPr>
        <w:t xml:space="preserve"> разделе </w:t>
      </w:r>
      <w:r w:rsidR="003B79B0">
        <w:rPr>
          <w:rFonts w:ascii="Times New Roman" w:hAnsi="Times New Roman" w:cs="Times New Roman"/>
          <w:b/>
          <w:sz w:val="28"/>
          <w:szCs w:val="28"/>
        </w:rPr>
        <w:t xml:space="preserve">14-3 </w:t>
      </w:r>
      <w:r w:rsidRPr="003B79B0">
        <w:rPr>
          <w:rFonts w:ascii="Times New Roman" w:hAnsi="Times New Roman" w:cs="Times New Roman"/>
          <w:b/>
          <w:sz w:val="28"/>
          <w:szCs w:val="28"/>
        </w:rPr>
        <w:t>не отражается реализация основных средств, нематериальных активов и прочих товарно-материальных ценностей, реализация покупных товаров (товаров для перепродажи), выполнение работ и оказания услуг на сторону.</w:t>
      </w:r>
    </w:p>
    <w:p w14:paraId="006C40E5" w14:textId="77777777" w:rsidR="0019432A" w:rsidRDefault="0019432A" w:rsidP="0040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B79B0">
        <w:rPr>
          <w:rFonts w:ascii="Times New Roman" w:hAnsi="Times New Roman" w:cs="Times New Roman"/>
          <w:b/>
          <w:sz w:val="28"/>
          <w:szCs w:val="28"/>
        </w:rPr>
        <w:t xml:space="preserve">графе 3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407924" w:rsidRPr="003B79B0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Pr="003B79B0">
        <w:rPr>
          <w:rFonts w:ascii="Times New Roman" w:hAnsi="Times New Roman" w:cs="Times New Roman"/>
          <w:b/>
          <w:sz w:val="28"/>
          <w:szCs w:val="28"/>
        </w:rPr>
        <w:t>реализ</w:t>
      </w:r>
      <w:r w:rsidR="00407924" w:rsidRPr="003B79B0">
        <w:rPr>
          <w:rFonts w:ascii="Times New Roman" w:hAnsi="Times New Roman" w:cs="Times New Roman"/>
          <w:b/>
          <w:sz w:val="28"/>
          <w:szCs w:val="28"/>
        </w:rPr>
        <w:t>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924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продукции первичной и промышленной переработки сельскохозяйственного с</w:t>
      </w:r>
      <w:r w:rsidR="00407924">
        <w:rPr>
          <w:rFonts w:ascii="Times New Roman" w:hAnsi="Times New Roman" w:cs="Times New Roman"/>
          <w:sz w:val="28"/>
          <w:szCs w:val="28"/>
        </w:rPr>
        <w:t>ырья.</w:t>
      </w:r>
    </w:p>
    <w:p w14:paraId="45D4E4E4" w14:textId="77777777" w:rsidR="002879BB" w:rsidRPr="002879BB" w:rsidRDefault="002879BB" w:rsidP="00A32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9B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По </w:t>
      </w:r>
      <w:r w:rsidRPr="002879BB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графе 4</w:t>
      </w:r>
      <w:r w:rsidRPr="002879B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справочно указывают объем реализации в пересчете на убойный вес (мясо), на молоко в зачетном весе (молокопродукты) на основании коэффициентов перевода, установленных постановлением Федеральной службы государственной статистики от 25.12.2006 №82.</w:t>
      </w:r>
    </w:p>
    <w:p w14:paraId="54024DA8" w14:textId="2BE31ED9" w:rsidR="00A32A07" w:rsidRPr="00B565CD" w:rsidRDefault="0019432A" w:rsidP="00A32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B79B0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2879BB" w:rsidRPr="002879BB">
        <w:rPr>
          <w:rFonts w:ascii="Times New Roman" w:hAnsi="Times New Roman" w:cs="Times New Roman"/>
          <w:b/>
          <w:sz w:val="28"/>
          <w:szCs w:val="28"/>
          <w:highlight w:val="gree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CB7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8B100E" w:rsidRPr="008B100E">
        <w:rPr>
          <w:rFonts w:ascii="Times New Roman" w:hAnsi="Times New Roman" w:cs="Times New Roman"/>
          <w:b/>
          <w:sz w:val="28"/>
          <w:szCs w:val="28"/>
        </w:rPr>
        <w:t xml:space="preserve">полную </w:t>
      </w:r>
      <w:r w:rsidR="00787CB7" w:rsidRPr="008B100E">
        <w:rPr>
          <w:rFonts w:ascii="Times New Roman" w:hAnsi="Times New Roman" w:cs="Times New Roman"/>
          <w:b/>
          <w:sz w:val="28"/>
          <w:szCs w:val="28"/>
        </w:rPr>
        <w:t>с</w:t>
      </w:r>
      <w:r w:rsidR="00787CB7" w:rsidRPr="003B79B0">
        <w:rPr>
          <w:rFonts w:ascii="Times New Roman" w:hAnsi="Times New Roman" w:cs="Times New Roman"/>
          <w:b/>
          <w:sz w:val="28"/>
          <w:szCs w:val="28"/>
        </w:rPr>
        <w:t xml:space="preserve">ебестоимость </w:t>
      </w:r>
      <w:r w:rsidR="00407924" w:rsidRPr="003B79B0">
        <w:rPr>
          <w:rFonts w:ascii="Times New Roman" w:hAnsi="Times New Roman" w:cs="Times New Roman"/>
          <w:b/>
          <w:sz w:val="28"/>
          <w:szCs w:val="28"/>
        </w:rPr>
        <w:t>объема</w:t>
      </w:r>
      <w:r w:rsidR="00407924">
        <w:rPr>
          <w:rFonts w:ascii="Times New Roman" w:hAnsi="Times New Roman" w:cs="Times New Roman"/>
          <w:sz w:val="28"/>
          <w:szCs w:val="28"/>
        </w:rPr>
        <w:t xml:space="preserve"> реализованной продукции, указанного </w:t>
      </w:r>
      <w:r w:rsidR="00407924" w:rsidRPr="003B79B0">
        <w:rPr>
          <w:rFonts w:ascii="Times New Roman" w:hAnsi="Times New Roman" w:cs="Times New Roman"/>
          <w:b/>
          <w:sz w:val="28"/>
          <w:szCs w:val="28"/>
        </w:rPr>
        <w:t xml:space="preserve">в графе </w:t>
      </w:r>
      <w:r w:rsidR="003B79B0" w:rsidRPr="003B79B0">
        <w:rPr>
          <w:rFonts w:ascii="Times New Roman" w:hAnsi="Times New Roman" w:cs="Times New Roman"/>
          <w:b/>
          <w:sz w:val="28"/>
          <w:szCs w:val="28"/>
        </w:rPr>
        <w:t>3</w:t>
      </w:r>
      <w:r w:rsidR="003B79B0">
        <w:rPr>
          <w:rFonts w:ascii="Times New Roman" w:hAnsi="Times New Roman" w:cs="Times New Roman"/>
          <w:sz w:val="28"/>
          <w:szCs w:val="28"/>
        </w:rPr>
        <w:t xml:space="preserve"> </w:t>
      </w:r>
      <w:r w:rsidR="00787CB7">
        <w:rPr>
          <w:rFonts w:ascii="Times New Roman" w:hAnsi="Times New Roman" w:cs="Times New Roman"/>
          <w:sz w:val="28"/>
          <w:szCs w:val="28"/>
        </w:rPr>
        <w:t xml:space="preserve">с учетом коммерческих и управленческих расходов организации, отнесенных на </w:t>
      </w:r>
      <w:r w:rsidR="00407924">
        <w:rPr>
          <w:rFonts w:ascii="Times New Roman" w:hAnsi="Times New Roman" w:cs="Times New Roman"/>
          <w:sz w:val="28"/>
          <w:szCs w:val="28"/>
        </w:rPr>
        <w:t>соответствующий</w:t>
      </w:r>
      <w:r w:rsidR="00787CB7">
        <w:rPr>
          <w:rFonts w:ascii="Times New Roman" w:hAnsi="Times New Roman" w:cs="Times New Roman"/>
          <w:sz w:val="28"/>
          <w:szCs w:val="28"/>
        </w:rPr>
        <w:t xml:space="preserve"> вид продукции</w:t>
      </w:r>
      <w:r w:rsidR="00A32A07">
        <w:rPr>
          <w:rFonts w:ascii="Times New Roman" w:hAnsi="Times New Roman" w:cs="Times New Roman"/>
          <w:sz w:val="28"/>
          <w:szCs w:val="28"/>
        </w:rPr>
        <w:t xml:space="preserve"> </w:t>
      </w:r>
      <w:r w:rsidR="00A32A07" w:rsidRPr="00892544">
        <w:rPr>
          <w:sz w:val="28"/>
          <w:szCs w:val="28"/>
        </w:rPr>
        <w:t>(</w:t>
      </w:r>
      <w:r w:rsidR="00A32A07" w:rsidRPr="00892544">
        <w:rPr>
          <w:rFonts w:ascii="Times New Roman" w:hAnsi="Times New Roman" w:cs="Times New Roman"/>
          <w:b/>
          <w:sz w:val="28"/>
          <w:szCs w:val="28"/>
        </w:rPr>
        <w:t>если эти расходы распределены напрямую на себестоимость продукции через 20 счет).</w:t>
      </w:r>
    </w:p>
    <w:p w14:paraId="776A1646" w14:textId="77777777" w:rsidR="008B100E" w:rsidRPr="00892544" w:rsidRDefault="008B100E" w:rsidP="008B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44">
        <w:rPr>
          <w:rFonts w:ascii="Times New Roman" w:hAnsi="Times New Roman" w:cs="Times New Roman"/>
          <w:b/>
          <w:sz w:val="28"/>
          <w:szCs w:val="28"/>
        </w:rPr>
        <w:t>ВАЖНО:</w:t>
      </w:r>
      <w:r w:rsidRPr="00892544">
        <w:rPr>
          <w:rFonts w:ascii="Times New Roman" w:hAnsi="Times New Roman" w:cs="Times New Roman"/>
          <w:sz w:val="28"/>
          <w:szCs w:val="28"/>
        </w:rPr>
        <w:t xml:space="preserve"> полная себестоимость объема реализованной продукции, наряду с производственной себестоимостью (сформированной в разделе 14-2) включает затраты по реализации (сбыту) продукции, не возмещаемые покупателями и включенные организацией в себестоимость продаж формы 2 "Отчет о финансовых результатах". </w:t>
      </w:r>
    </w:p>
    <w:p w14:paraId="3BE5647B" w14:textId="77777777" w:rsidR="008B100E" w:rsidRPr="00892544" w:rsidRDefault="008B100E" w:rsidP="008B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44">
        <w:rPr>
          <w:rFonts w:ascii="Times New Roman" w:hAnsi="Times New Roman" w:cs="Times New Roman"/>
          <w:b/>
          <w:sz w:val="28"/>
          <w:szCs w:val="28"/>
        </w:rPr>
        <w:t>Коммерческие и управленческие расходы (КР и УР) включаются в показатели по данной графе если они были включены организацией в себестоимости проданных продукции, товаров, работ, услуг полностью в отчетном году в качестве расходов по обычным видам деятельности (ПБУ 10/99). В этом случае в форме 2 "Отчет о финансовых результатах" КР и УР должны также отражаться в составе себестоимости продаж.</w:t>
      </w:r>
    </w:p>
    <w:p w14:paraId="6A4C8FA2" w14:textId="4397BFA5" w:rsidR="00407924" w:rsidRDefault="00407924" w:rsidP="0040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показателей </w:t>
      </w:r>
      <w:r w:rsidRPr="008B100E">
        <w:rPr>
          <w:rFonts w:ascii="Times New Roman" w:hAnsi="Times New Roman" w:cs="Times New Roman"/>
          <w:b/>
          <w:sz w:val="28"/>
          <w:szCs w:val="28"/>
        </w:rPr>
        <w:t xml:space="preserve">в графе </w:t>
      </w:r>
      <w:r w:rsidR="002879BB" w:rsidRPr="002879BB">
        <w:rPr>
          <w:rFonts w:ascii="Times New Roman" w:hAnsi="Times New Roman" w:cs="Times New Roman"/>
          <w:b/>
          <w:sz w:val="28"/>
          <w:szCs w:val="28"/>
          <w:highlight w:val="green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рассчитываются как частное от деления полной себестоимости реализованной продукции </w:t>
      </w:r>
      <w:r w:rsidRPr="00C53F86">
        <w:rPr>
          <w:rFonts w:ascii="Times New Roman" w:hAnsi="Times New Roman" w:cs="Times New Roman"/>
          <w:sz w:val="28"/>
          <w:szCs w:val="28"/>
        </w:rPr>
        <w:t xml:space="preserve">(графа </w:t>
      </w:r>
      <w:r w:rsidR="002879BB" w:rsidRPr="002879BB"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Pr="00C53F86">
        <w:rPr>
          <w:rFonts w:ascii="Times New Roman" w:hAnsi="Times New Roman" w:cs="Times New Roman"/>
          <w:sz w:val="28"/>
          <w:szCs w:val="28"/>
        </w:rPr>
        <w:t xml:space="preserve">) на </w:t>
      </w:r>
      <w:r>
        <w:rPr>
          <w:rFonts w:ascii="Times New Roman" w:hAnsi="Times New Roman" w:cs="Times New Roman"/>
          <w:sz w:val="28"/>
          <w:szCs w:val="28"/>
        </w:rPr>
        <w:t>объем реализованной продукции в натуральном выражении</w:t>
      </w:r>
      <w:r w:rsidRPr="00C53F86">
        <w:rPr>
          <w:rFonts w:ascii="Times New Roman" w:hAnsi="Times New Roman" w:cs="Times New Roman"/>
          <w:sz w:val="28"/>
          <w:szCs w:val="28"/>
        </w:rPr>
        <w:t xml:space="preserve"> (графа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3F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соответствующим видам продукции, умноженное</w:t>
      </w:r>
      <w:r w:rsidRPr="00C53F86">
        <w:rPr>
          <w:rFonts w:ascii="Times New Roman" w:hAnsi="Times New Roman" w:cs="Times New Roman"/>
          <w:sz w:val="28"/>
          <w:szCs w:val="28"/>
        </w:rPr>
        <w:t xml:space="preserve"> на 1000.</w:t>
      </w:r>
    </w:p>
    <w:p w14:paraId="162F2899" w14:textId="258C16AF" w:rsidR="00407924" w:rsidRDefault="00407924" w:rsidP="0040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B100E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2879BB" w:rsidRPr="002879BB">
        <w:rPr>
          <w:rFonts w:ascii="Times New Roman" w:hAnsi="Times New Roman" w:cs="Times New Roman"/>
          <w:b/>
          <w:sz w:val="28"/>
          <w:szCs w:val="28"/>
          <w:highlight w:val="green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отражают выручку от реализации объема продукции соответствующего вида, указанного в графе 3, за вычетом суммы НДС, акциза и экспортных таможенных пошлин (по аналогии с отражением выручки в форме № 2 «Отчет о финансовых результатах»).</w:t>
      </w:r>
    </w:p>
    <w:p w14:paraId="155F8B46" w14:textId="3640EE74" w:rsidR="00B324D6" w:rsidRPr="003F67A3" w:rsidRDefault="00653CCC" w:rsidP="00C94343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Обратите внимание, что</w:t>
      </w:r>
      <w:r w:rsidR="00B324D6"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в</w:t>
      </w:r>
      <w:r w:rsidR="00B324D6"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се затраты по содержанию и эксплуатации обслуживающих производств и хозяйств </w:t>
      </w:r>
      <w:r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(столовые</w:t>
      </w:r>
      <w:r w:rsidR="00C9434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и буфеты</w:t>
      </w:r>
      <w:r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, предприятия общественного питания, мастерские и т.д.) </w:t>
      </w:r>
      <w:r w:rsidR="00B324D6"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учитываются на </w:t>
      </w:r>
      <w:r w:rsidR="00B324D6" w:rsidRPr="003F67A3"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</w:rPr>
        <w:t>дебете счета 29</w:t>
      </w:r>
      <w:r w:rsidR="00B324D6"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</w:t>
      </w:r>
      <w:r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«</w:t>
      </w:r>
      <w:r w:rsidR="00B324D6"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Обслуживающие производства и хозяйства</w:t>
      </w:r>
      <w:r w:rsidR="00952D4A" w:rsidRPr="00C94343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92D050"/>
        </w:rPr>
        <w:t>»</w:t>
      </w:r>
      <w:r w:rsidR="002879BB" w:rsidRPr="00C94343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92D050"/>
        </w:rPr>
        <w:t xml:space="preserve"> </w:t>
      </w:r>
      <w:r w:rsidR="003F67A3" w:rsidRPr="00C94343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(</w:t>
      </w:r>
      <w:r w:rsidR="003F67A3" w:rsidRPr="00C9434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 xml:space="preserve">План счетов бухгалтерского </w:t>
      </w:r>
      <w:r w:rsidR="003F67A3" w:rsidRPr="00C9434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lastRenderedPageBreak/>
        <w:t xml:space="preserve">учета финансово-хозяйственной деятельности организаций утвержден приказом Минфина России от 31 октября 2000 г. № 94н) </w:t>
      </w:r>
      <w:r w:rsidR="002879BB" w:rsidRPr="00C94343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 w:themeFill="background1"/>
        </w:rPr>
        <w:t>и</w:t>
      </w:r>
      <w:r w:rsidR="002879BB"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 соответственно в ф.14-АПК не отражаются</w:t>
      </w:r>
      <w:r w:rsidR="00B324D6" w:rsidRPr="003F67A3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.</w:t>
      </w:r>
    </w:p>
    <w:p w14:paraId="69063878" w14:textId="78595B37" w:rsidR="00B324D6" w:rsidRPr="009E0F5C" w:rsidRDefault="00B324D6" w:rsidP="00C94343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highlight w:val="green"/>
        </w:rPr>
      </w:pPr>
      <w:r w:rsidRPr="009E0F5C">
        <w:rPr>
          <w:color w:val="000000"/>
          <w:sz w:val="28"/>
          <w:szCs w:val="28"/>
          <w:highlight w:val="green"/>
        </w:rPr>
        <w:t xml:space="preserve">Если </w:t>
      </w:r>
      <w:r w:rsidR="003F67A3" w:rsidRPr="00C94343">
        <w:rPr>
          <w:color w:val="FF0000"/>
          <w:sz w:val="28"/>
          <w:szCs w:val="28"/>
          <w:highlight w:val="green"/>
          <w:shd w:val="clear" w:color="auto" w:fill="FFFFFF" w:themeFill="background1"/>
        </w:rPr>
        <w:t>свои</w:t>
      </w:r>
      <w:r w:rsidR="003F67A3" w:rsidRPr="00C94343">
        <w:rPr>
          <w:color w:val="000000"/>
          <w:sz w:val="28"/>
          <w:szCs w:val="28"/>
          <w:highlight w:val="green"/>
          <w:shd w:val="clear" w:color="auto" w:fill="FFFFFF" w:themeFill="background1"/>
        </w:rPr>
        <w:t xml:space="preserve"> </w:t>
      </w:r>
      <w:r w:rsidRPr="009E0F5C">
        <w:rPr>
          <w:color w:val="000000"/>
          <w:sz w:val="28"/>
          <w:szCs w:val="28"/>
          <w:highlight w:val="green"/>
        </w:rPr>
        <w:t>работники</w:t>
      </w:r>
      <w:r w:rsidR="003F67A3">
        <w:rPr>
          <w:color w:val="000000"/>
          <w:sz w:val="28"/>
          <w:szCs w:val="28"/>
          <w:highlight w:val="green"/>
        </w:rPr>
        <w:t xml:space="preserve"> </w:t>
      </w:r>
      <w:r w:rsidR="003F67A3" w:rsidRPr="00C94343">
        <w:rPr>
          <w:color w:val="FF0000"/>
          <w:sz w:val="28"/>
          <w:szCs w:val="28"/>
          <w:highlight w:val="green"/>
        </w:rPr>
        <w:t>и посторонние лица</w:t>
      </w:r>
      <w:r w:rsidRPr="00C94343">
        <w:rPr>
          <w:color w:val="FF0000"/>
          <w:sz w:val="28"/>
          <w:szCs w:val="28"/>
          <w:highlight w:val="green"/>
        </w:rPr>
        <w:t xml:space="preserve"> </w:t>
      </w:r>
      <w:r w:rsidRPr="009E0F5C">
        <w:rPr>
          <w:color w:val="000000"/>
          <w:sz w:val="28"/>
          <w:szCs w:val="28"/>
          <w:highlight w:val="green"/>
        </w:rPr>
        <w:t xml:space="preserve">питаются за плату, то </w:t>
      </w:r>
      <w:r w:rsidR="00C94343">
        <w:rPr>
          <w:color w:val="FF0000"/>
          <w:sz w:val="28"/>
          <w:szCs w:val="28"/>
          <w:highlight w:val="green"/>
        </w:rPr>
        <w:t>з</w:t>
      </w:r>
      <w:r w:rsidRPr="009E0F5C">
        <w:rPr>
          <w:color w:val="000000"/>
          <w:sz w:val="28"/>
          <w:szCs w:val="28"/>
          <w:highlight w:val="green"/>
        </w:rPr>
        <w:t xml:space="preserve">атраты </w:t>
      </w:r>
      <w:bookmarkStart w:id="1" w:name="_Hlk63251286"/>
      <w:r w:rsidRPr="009E0F5C">
        <w:rPr>
          <w:color w:val="000000"/>
          <w:sz w:val="28"/>
          <w:szCs w:val="28"/>
          <w:highlight w:val="green"/>
        </w:rPr>
        <w:t xml:space="preserve">на выполнение работ, оказание услуг отражаются </w:t>
      </w:r>
      <w:bookmarkEnd w:id="1"/>
      <w:r w:rsidRPr="009E0F5C">
        <w:rPr>
          <w:color w:val="000000"/>
          <w:sz w:val="28"/>
          <w:szCs w:val="28"/>
          <w:highlight w:val="green"/>
        </w:rPr>
        <w:t>в форме 12</w:t>
      </w:r>
      <w:r w:rsidR="00952D4A">
        <w:rPr>
          <w:color w:val="000000"/>
          <w:sz w:val="28"/>
          <w:szCs w:val="28"/>
          <w:highlight w:val="green"/>
        </w:rPr>
        <w:t>-</w:t>
      </w:r>
      <w:r w:rsidRPr="009E0F5C">
        <w:rPr>
          <w:color w:val="000000"/>
          <w:sz w:val="28"/>
          <w:szCs w:val="28"/>
          <w:highlight w:val="green"/>
        </w:rPr>
        <w:t xml:space="preserve">АПК «Отчет о затратах на выполнение работ и оказание услуг» по коду 121200. </w:t>
      </w:r>
    </w:p>
    <w:p w14:paraId="79FBFA00" w14:textId="2E8225E2" w:rsidR="00F35618" w:rsidRPr="00150156" w:rsidRDefault="00F35618" w:rsidP="00C94343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50156">
        <w:rPr>
          <w:color w:val="000000" w:themeColor="text1"/>
          <w:sz w:val="28"/>
          <w:szCs w:val="28"/>
          <w:highlight w:val="green"/>
        </w:rPr>
        <w:t xml:space="preserve">«Расходы по содержанию временно организуемых столовых в полевых условиях включаются непосредственно в состав общепроизводственных расходов растениеводства» (форма 9-АПК). </w:t>
      </w:r>
    </w:p>
    <w:p w14:paraId="2A353AE4" w14:textId="39BDE2A2" w:rsidR="00C57C8D" w:rsidRDefault="00C57C8D" w:rsidP="00C94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57C8D">
        <w:rPr>
          <w:rFonts w:ascii="Times New Roman" w:hAnsi="Times New Roman" w:cs="Times New Roman"/>
          <w:b/>
          <w:sz w:val="28"/>
          <w:szCs w:val="28"/>
        </w:rPr>
        <w:t xml:space="preserve">коду 143390.1 по графе </w:t>
      </w:r>
      <w:r w:rsidR="002003A4" w:rsidRPr="002003A4">
        <w:rPr>
          <w:rFonts w:ascii="Times New Roman" w:hAnsi="Times New Roman" w:cs="Times New Roman"/>
          <w:b/>
          <w:sz w:val="28"/>
          <w:szCs w:val="28"/>
          <w:highlight w:val="gree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C57C8D">
        <w:rPr>
          <w:rFonts w:ascii="Times New Roman" w:hAnsi="Times New Roman" w:cs="Times New Roman"/>
          <w:b/>
          <w:sz w:val="28"/>
          <w:szCs w:val="28"/>
        </w:rPr>
        <w:t>полная себестоимость</w:t>
      </w:r>
      <w:r>
        <w:rPr>
          <w:rFonts w:ascii="Times New Roman" w:hAnsi="Times New Roman" w:cs="Times New Roman"/>
          <w:sz w:val="28"/>
          <w:szCs w:val="28"/>
        </w:rPr>
        <w:t xml:space="preserve"> реализованной продукции из сырья собственного производства, </w:t>
      </w:r>
      <w:r w:rsidRPr="00C57C8D">
        <w:rPr>
          <w:rFonts w:ascii="Times New Roman" w:hAnsi="Times New Roman" w:cs="Times New Roman"/>
          <w:b/>
          <w:sz w:val="28"/>
          <w:szCs w:val="28"/>
        </w:rPr>
        <w:t xml:space="preserve">а по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57C8D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2003A4" w:rsidRPr="002003A4">
        <w:rPr>
          <w:rFonts w:ascii="Times New Roman" w:hAnsi="Times New Roman" w:cs="Times New Roman"/>
          <w:b/>
          <w:sz w:val="28"/>
          <w:szCs w:val="28"/>
          <w:highlight w:val="green"/>
        </w:rPr>
        <w:t>7</w:t>
      </w:r>
      <w:r w:rsidRPr="00C57C8D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C8D">
        <w:rPr>
          <w:rFonts w:ascii="Times New Roman" w:hAnsi="Times New Roman" w:cs="Times New Roman"/>
          <w:b/>
          <w:sz w:val="28"/>
          <w:szCs w:val="28"/>
        </w:rPr>
        <w:t>выручка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продукции первичной и промышленной переработки </w:t>
      </w:r>
      <w:r w:rsidRPr="00C57C8D">
        <w:rPr>
          <w:rFonts w:ascii="Times New Roman" w:hAnsi="Times New Roman" w:cs="Times New Roman"/>
          <w:b/>
          <w:sz w:val="28"/>
          <w:szCs w:val="28"/>
        </w:rPr>
        <w:t>из сельскохозяйственного сырья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(для определения статуса </w:t>
      </w:r>
      <w:r w:rsidR="00C33B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ельскохозяйственного товаропроизводителя</w:t>
      </w:r>
      <w:r w:rsidR="00C33B83">
        <w:rPr>
          <w:rFonts w:ascii="Times New Roman" w:hAnsi="Times New Roman" w:cs="Times New Roman"/>
          <w:sz w:val="28"/>
          <w:szCs w:val="28"/>
        </w:rPr>
        <w:t xml:space="preserve"> </w:t>
      </w:r>
      <w:r w:rsidR="00F00B80">
        <w:rPr>
          <w:rFonts w:ascii="Times New Roman" w:hAnsi="Times New Roman" w:cs="Times New Roman"/>
          <w:sz w:val="28"/>
          <w:szCs w:val="28"/>
        </w:rPr>
        <w:t>в целях</w:t>
      </w:r>
      <w:r w:rsidR="00C33B83">
        <w:rPr>
          <w:rFonts w:ascii="Times New Roman" w:hAnsi="Times New Roman" w:cs="Times New Roman"/>
          <w:sz w:val="28"/>
          <w:szCs w:val="28"/>
        </w:rPr>
        <w:t xml:space="preserve"> оказания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7211757" w14:textId="1C089476" w:rsidR="00527BF5" w:rsidRDefault="00DA22A2" w:rsidP="00527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C8C">
        <w:rPr>
          <w:rFonts w:ascii="Times New Roman" w:hAnsi="Times New Roman" w:cs="Times New Roman"/>
          <w:b/>
          <w:sz w:val="28"/>
          <w:szCs w:val="28"/>
        </w:rPr>
        <w:t>ВАЖНО: признани</w:t>
      </w:r>
      <w:r w:rsidR="002E2B20">
        <w:rPr>
          <w:rFonts w:ascii="Times New Roman" w:hAnsi="Times New Roman" w:cs="Times New Roman"/>
          <w:b/>
          <w:sz w:val="28"/>
          <w:szCs w:val="28"/>
        </w:rPr>
        <w:t>е</w:t>
      </w:r>
      <w:r w:rsidRPr="00574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B20">
        <w:rPr>
          <w:rFonts w:ascii="Times New Roman" w:hAnsi="Times New Roman" w:cs="Times New Roman"/>
          <w:b/>
          <w:sz w:val="28"/>
          <w:szCs w:val="28"/>
        </w:rPr>
        <w:t xml:space="preserve">организаций и индивидуальных предпринимателей «Сельскохозяйственными товаропроизводителями» определен статьей 3 Федерального закона от 29.12.2006 г. № 264-ФЗ «О развитии сельского хозяйства». </w:t>
      </w:r>
    </w:p>
    <w:p w14:paraId="2B894EA1" w14:textId="77777777" w:rsidR="00DF3404" w:rsidRPr="00527BF5" w:rsidRDefault="00DF3404" w:rsidP="0040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63599" w14:textId="77777777" w:rsidR="005017D9" w:rsidRDefault="005017D9" w:rsidP="00C33B8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B6313E2" w14:textId="77777777" w:rsidR="009319CD" w:rsidRPr="001812AC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9CD">
        <w:rPr>
          <w:rFonts w:ascii="Times New Roman" w:hAnsi="Times New Roman" w:cs="Times New Roman"/>
          <w:b/>
          <w:sz w:val="28"/>
          <w:szCs w:val="28"/>
        </w:rPr>
        <w:t xml:space="preserve">НА ЧТО ОБРАЩАТЬ ВНИМАНИЕ ПРИ ФОРМАЛЬНО-ЛОГИЧЕСКОМ КОНТРОЛЕ ФОРМЫ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9319CD">
        <w:rPr>
          <w:rFonts w:ascii="Times New Roman" w:hAnsi="Times New Roman" w:cs="Times New Roman"/>
          <w:b/>
          <w:sz w:val="28"/>
          <w:szCs w:val="28"/>
        </w:rPr>
        <w:t>-АПК (потребуются пояснения):</w:t>
      </w:r>
    </w:p>
    <w:p w14:paraId="02FEB520" w14:textId="77777777" w:rsidR="009319CD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72EF2" w14:textId="77777777" w:rsidR="009213D5" w:rsidRPr="00451807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07">
        <w:rPr>
          <w:rFonts w:ascii="Times New Roman" w:hAnsi="Times New Roman" w:cs="Times New Roman"/>
          <w:sz w:val="28"/>
          <w:szCs w:val="28"/>
        </w:rPr>
        <w:t xml:space="preserve">- наличие затрат на производство </w:t>
      </w:r>
      <w:r w:rsidR="0003254F" w:rsidRPr="00451807">
        <w:rPr>
          <w:rFonts w:ascii="Times New Roman" w:hAnsi="Times New Roman" w:cs="Times New Roman"/>
          <w:sz w:val="28"/>
          <w:szCs w:val="28"/>
        </w:rPr>
        <w:t xml:space="preserve">без </w:t>
      </w:r>
      <w:r w:rsidRPr="00451807">
        <w:rPr>
          <w:rFonts w:ascii="Times New Roman" w:hAnsi="Times New Roman" w:cs="Times New Roman"/>
          <w:sz w:val="28"/>
          <w:szCs w:val="28"/>
        </w:rPr>
        <w:t>выхода продукции</w:t>
      </w:r>
      <w:r w:rsidR="008F3DE1" w:rsidRPr="00451807">
        <w:rPr>
          <w:rFonts w:ascii="Times New Roman" w:hAnsi="Times New Roman" w:cs="Times New Roman"/>
          <w:sz w:val="28"/>
          <w:szCs w:val="28"/>
        </w:rPr>
        <w:t>, выход</w:t>
      </w:r>
      <w:r w:rsidR="009213D5" w:rsidRPr="00451807">
        <w:rPr>
          <w:rFonts w:ascii="Times New Roman" w:hAnsi="Times New Roman" w:cs="Times New Roman"/>
          <w:sz w:val="28"/>
          <w:szCs w:val="28"/>
        </w:rPr>
        <w:t xml:space="preserve"> готовой продукции без использовани</w:t>
      </w:r>
      <w:r w:rsidR="008F3DE1" w:rsidRPr="00451807">
        <w:rPr>
          <w:rFonts w:ascii="Times New Roman" w:hAnsi="Times New Roman" w:cs="Times New Roman"/>
          <w:sz w:val="28"/>
          <w:szCs w:val="28"/>
        </w:rPr>
        <w:t>я</w:t>
      </w:r>
      <w:r w:rsidR="009213D5" w:rsidRPr="00451807">
        <w:rPr>
          <w:rFonts w:ascii="Times New Roman" w:hAnsi="Times New Roman" w:cs="Times New Roman"/>
          <w:sz w:val="28"/>
          <w:szCs w:val="28"/>
        </w:rPr>
        <w:t xml:space="preserve"> сырья, реализация </w:t>
      </w:r>
      <w:r w:rsidR="008F3DE1" w:rsidRPr="00451807">
        <w:rPr>
          <w:rFonts w:ascii="Times New Roman" w:hAnsi="Times New Roman" w:cs="Times New Roman"/>
          <w:sz w:val="28"/>
          <w:szCs w:val="28"/>
        </w:rPr>
        <w:t>произведенной</w:t>
      </w:r>
      <w:r w:rsidR="009213D5" w:rsidRPr="00451807">
        <w:rPr>
          <w:rFonts w:ascii="Times New Roman" w:hAnsi="Times New Roman" w:cs="Times New Roman"/>
          <w:sz w:val="28"/>
          <w:szCs w:val="28"/>
        </w:rPr>
        <w:t xml:space="preserve"> продукции при </w:t>
      </w:r>
      <w:r w:rsidR="008F3DE1" w:rsidRPr="00451807">
        <w:rPr>
          <w:rFonts w:ascii="Times New Roman" w:hAnsi="Times New Roman" w:cs="Times New Roman"/>
          <w:sz w:val="28"/>
          <w:szCs w:val="28"/>
        </w:rPr>
        <w:t xml:space="preserve">отсутствии ее </w:t>
      </w:r>
      <w:r w:rsidR="009213D5" w:rsidRPr="00451807">
        <w:rPr>
          <w:rFonts w:ascii="Times New Roman" w:hAnsi="Times New Roman" w:cs="Times New Roman"/>
          <w:sz w:val="28"/>
          <w:szCs w:val="28"/>
        </w:rPr>
        <w:t>выхода;</w:t>
      </w:r>
    </w:p>
    <w:p w14:paraId="7750B4BB" w14:textId="77777777" w:rsidR="009213D5" w:rsidRPr="00451807" w:rsidRDefault="009213D5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07">
        <w:rPr>
          <w:rFonts w:ascii="Times New Roman" w:hAnsi="Times New Roman" w:cs="Times New Roman"/>
          <w:sz w:val="28"/>
          <w:szCs w:val="28"/>
        </w:rPr>
        <w:t xml:space="preserve">- контроль за финансово-экономическими показателями (рентабельность, соотношение производственной и полной себестоимости, товарность и т.д.); </w:t>
      </w:r>
    </w:p>
    <w:p w14:paraId="6E327152" w14:textId="77777777" w:rsidR="009319CD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07">
        <w:rPr>
          <w:rFonts w:ascii="Times New Roman" w:hAnsi="Times New Roman" w:cs="Times New Roman"/>
          <w:sz w:val="28"/>
          <w:szCs w:val="28"/>
        </w:rPr>
        <w:t xml:space="preserve">- существенное отклонение удельных показателей организации (затраты на </w:t>
      </w:r>
      <w:r w:rsidR="00574C8C" w:rsidRPr="00451807">
        <w:rPr>
          <w:rFonts w:ascii="Times New Roman" w:hAnsi="Times New Roman" w:cs="Times New Roman"/>
          <w:sz w:val="28"/>
          <w:szCs w:val="28"/>
        </w:rPr>
        <w:t>единицу</w:t>
      </w:r>
      <w:r w:rsidRPr="00451807">
        <w:rPr>
          <w:rFonts w:ascii="Times New Roman" w:hAnsi="Times New Roman" w:cs="Times New Roman"/>
          <w:sz w:val="28"/>
          <w:szCs w:val="28"/>
        </w:rPr>
        <w:t>, себестоимость производства единицы продукции) от средних значений по региону;</w:t>
      </w:r>
    </w:p>
    <w:p w14:paraId="20324C81" w14:textId="77777777" w:rsidR="009319CD" w:rsidRPr="00B47E11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существенные отклонения себестоимости единицы произведенной продукции от себестоимости единицы реализованной продукции;</w:t>
      </w:r>
    </w:p>
    <w:p w14:paraId="44ADB220" w14:textId="77777777" w:rsidR="0019432A" w:rsidRDefault="009319CD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существенные отклонения средней цены реализации от себестоимости единицы реализованной продукции</w:t>
      </w:r>
      <w:r w:rsidR="009213D5">
        <w:rPr>
          <w:rFonts w:ascii="Times New Roman" w:hAnsi="Times New Roman" w:cs="Times New Roman"/>
          <w:sz w:val="28"/>
          <w:szCs w:val="28"/>
        </w:rPr>
        <w:t>;</w:t>
      </w:r>
    </w:p>
    <w:p w14:paraId="5697577B" w14:textId="77777777" w:rsidR="009213D5" w:rsidRDefault="009213D5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69">
        <w:rPr>
          <w:rFonts w:ascii="Times New Roman" w:hAnsi="Times New Roman" w:cs="Times New Roman"/>
          <w:sz w:val="28"/>
          <w:szCs w:val="28"/>
        </w:rPr>
        <w:t xml:space="preserve">- правильное отражение </w:t>
      </w:r>
      <w:r w:rsidR="008F3DE1" w:rsidRPr="00A20E69">
        <w:rPr>
          <w:rFonts w:ascii="Times New Roman" w:hAnsi="Times New Roman" w:cs="Times New Roman"/>
          <w:sz w:val="28"/>
          <w:szCs w:val="28"/>
        </w:rPr>
        <w:t>выручки и полной себестоимости по продукции первичной и последующей (промышленной) переработки сельскохозяйственного сырья собственного производства.</w:t>
      </w:r>
    </w:p>
    <w:p w14:paraId="0703EC11" w14:textId="77777777" w:rsidR="009213D5" w:rsidRDefault="009213D5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3B422" w14:textId="77777777" w:rsidR="00F36998" w:rsidRPr="0019432A" w:rsidRDefault="00F36998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998" w:rsidRPr="0019432A" w:rsidSect="00E21B1B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0BD9"/>
    <w:multiLevelType w:val="hybridMultilevel"/>
    <w:tmpl w:val="88D4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0C83"/>
    <w:multiLevelType w:val="hybridMultilevel"/>
    <w:tmpl w:val="852A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78AA"/>
    <w:multiLevelType w:val="hybridMultilevel"/>
    <w:tmpl w:val="A8AA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81A"/>
    <w:multiLevelType w:val="hybridMultilevel"/>
    <w:tmpl w:val="7B60AD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C173A64"/>
    <w:multiLevelType w:val="hybridMultilevel"/>
    <w:tmpl w:val="0B5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2056"/>
    <w:multiLevelType w:val="hybridMultilevel"/>
    <w:tmpl w:val="9AE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D83"/>
    <w:multiLevelType w:val="hybridMultilevel"/>
    <w:tmpl w:val="561A8B3C"/>
    <w:lvl w:ilvl="0" w:tplc="01E89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67EA1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7EB1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2243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494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C8E5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12EC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36CA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E418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48B755B"/>
    <w:multiLevelType w:val="hybridMultilevel"/>
    <w:tmpl w:val="ED06B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083FD2"/>
    <w:multiLevelType w:val="hybridMultilevel"/>
    <w:tmpl w:val="3D206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547A57"/>
    <w:multiLevelType w:val="hybridMultilevel"/>
    <w:tmpl w:val="3B22D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A22940"/>
    <w:multiLevelType w:val="hybridMultilevel"/>
    <w:tmpl w:val="44549C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E269B"/>
    <w:multiLevelType w:val="hybridMultilevel"/>
    <w:tmpl w:val="4CD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04DC0"/>
    <w:multiLevelType w:val="hybridMultilevel"/>
    <w:tmpl w:val="FB940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AC72B51"/>
    <w:multiLevelType w:val="hybridMultilevel"/>
    <w:tmpl w:val="050A9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A4B67"/>
    <w:multiLevelType w:val="hybridMultilevel"/>
    <w:tmpl w:val="F17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A5F45"/>
    <w:multiLevelType w:val="hybridMultilevel"/>
    <w:tmpl w:val="D9C84E0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75DD64E8"/>
    <w:multiLevelType w:val="hybridMultilevel"/>
    <w:tmpl w:val="E6D66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16446"/>
    <w:multiLevelType w:val="hybridMultilevel"/>
    <w:tmpl w:val="54083B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8"/>
  </w:num>
  <w:num w:numId="6">
    <w:abstractNumId w:val="10"/>
  </w:num>
  <w:num w:numId="7">
    <w:abstractNumId w:val="0"/>
  </w:num>
  <w:num w:numId="8">
    <w:abstractNumId w:val="13"/>
  </w:num>
  <w:num w:numId="9">
    <w:abstractNumId w:val="9"/>
  </w:num>
  <w:num w:numId="10">
    <w:abstractNumId w:val="5"/>
  </w:num>
  <w:num w:numId="11">
    <w:abstractNumId w:val="16"/>
  </w:num>
  <w:num w:numId="12">
    <w:abstractNumId w:val="2"/>
  </w:num>
  <w:num w:numId="13">
    <w:abstractNumId w:val="6"/>
  </w:num>
  <w:num w:numId="14">
    <w:abstractNumId w:val="1"/>
  </w:num>
  <w:num w:numId="15">
    <w:abstractNumId w:val="17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43"/>
    <w:rsid w:val="000071E0"/>
    <w:rsid w:val="0002089D"/>
    <w:rsid w:val="00023F5C"/>
    <w:rsid w:val="000300AE"/>
    <w:rsid w:val="0003254F"/>
    <w:rsid w:val="000351F7"/>
    <w:rsid w:val="000415BB"/>
    <w:rsid w:val="00052868"/>
    <w:rsid w:val="0005530A"/>
    <w:rsid w:val="00060A3D"/>
    <w:rsid w:val="00061CA5"/>
    <w:rsid w:val="00080FD5"/>
    <w:rsid w:val="0008383C"/>
    <w:rsid w:val="00085D1E"/>
    <w:rsid w:val="000A08FE"/>
    <w:rsid w:val="000A417A"/>
    <w:rsid w:val="000B34DE"/>
    <w:rsid w:val="000E3C35"/>
    <w:rsid w:val="000E6E74"/>
    <w:rsid w:val="00100EB5"/>
    <w:rsid w:val="00103FD7"/>
    <w:rsid w:val="0010492D"/>
    <w:rsid w:val="00122480"/>
    <w:rsid w:val="00126239"/>
    <w:rsid w:val="00144AB9"/>
    <w:rsid w:val="00150156"/>
    <w:rsid w:val="00152F1B"/>
    <w:rsid w:val="0015625D"/>
    <w:rsid w:val="00167C2E"/>
    <w:rsid w:val="001827DB"/>
    <w:rsid w:val="0019432A"/>
    <w:rsid w:val="001A10A1"/>
    <w:rsid w:val="001B3230"/>
    <w:rsid w:val="001B6A73"/>
    <w:rsid w:val="001E04BA"/>
    <w:rsid w:val="001F522B"/>
    <w:rsid w:val="001F735E"/>
    <w:rsid w:val="002003A4"/>
    <w:rsid w:val="002050AE"/>
    <w:rsid w:val="0020637F"/>
    <w:rsid w:val="00214B36"/>
    <w:rsid w:val="00217DA1"/>
    <w:rsid w:val="00220118"/>
    <w:rsid w:val="00251525"/>
    <w:rsid w:val="0025547F"/>
    <w:rsid w:val="00262465"/>
    <w:rsid w:val="00266356"/>
    <w:rsid w:val="002713A0"/>
    <w:rsid w:val="00272DE8"/>
    <w:rsid w:val="002879BB"/>
    <w:rsid w:val="002A25CB"/>
    <w:rsid w:val="002D0B60"/>
    <w:rsid w:val="002D6203"/>
    <w:rsid w:val="002D74C1"/>
    <w:rsid w:val="002E07EB"/>
    <w:rsid w:val="002E2B20"/>
    <w:rsid w:val="002E71B5"/>
    <w:rsid w:val="002F26DB"/>
    <w:rsid w:val="00301F4E"/>
    <w:rsid w:val="00306923"/>
    <w:rsid w:val="003173B7"/>
    <w:rsid w:val="00321E28"/>
    <w:rsid w:val="00352FE1"/>
    <w:rsid w:val="00381386"/>
    <w:rsid w:val="00386415"/>
    <w:rsid w:val="0039577B"/>
    <w:rsid w:val="00397B29"/>
    <w:rsid w:val="003A4FAA"/>
    <w:rsid w:val="003B0AFD"/>
    <w:rsid w:val="003B79B0"/>
    <w:rsid w:val="003C1017"/>
    <w:rsid w:val="003C7AC8"/>
    <w:rsid w:val="003D0920"/>
    <w:rsid w:val="003D6B7F"/>
    <w:rsid w:val="003E78D1"/>
    <w:rsid w:val="003E7FB9"/>
    <w:rsid w:val="003F67A3"/>
    <w:rsid w:val="00401EEE"/>
    <w:rsid w:val="00407924"/>
    <w:rsid w:val="00410193"/>
    <w:rsid w:val="0044239D"/>
    <w:rsid w:val="004450BC"/>
    <w:rsid w:val="00451807"/>
    <w:rsid w:val="00452BED"/>
    <w:rsid w:val="00454437"/>
    <w:rsid w:val="004555D9"/>
    <w:rsid w:val="0045709E"/>
    <w:rsid w:val="00467AD0"/>
    <w:rsid w:val="00481AFD"/>
    <w:rsid w:val="004C0D75"/>
    <w:rsid w:val="004D60C0"/>
    <w:rsid w:val="004E31A3"/>
    <w:rsid w:val="004F5162"/>
    <w:rsid w:val="005004F9"/>
    <w:rsid w:val="005017D9"/>
    <w:rsid w:val="005101FA"/>
    <w:rsid w:val="00524EE0"/>
    <w:rsid w:val="00527BF5"/>
    <w:rsid w:val="005325FB"/>
    <w:rsid w:val="005407F7"/>
    <w:rsid w:val="00542445"/>
    <w:rsid w:val="00552094"/>
    <w:rsid w:val="00552789"/>
    <w:rsid w:val="005623BA"/>
    <w:rsid w:val="00570A97"/>
    <w:rsid w:val="00574C8C"/>
    <w:rsid w:val="00585A59"/>
    <w:rsid w:val="005A6E7A"/>
    <w:rsid w:val="005B4B3E"/>
    <w:rsid w:val="005C02CC"/>
    <w:rsid w:val="005F40A7"/>
    <w:rsid w:val="0060317F"/>
    <w:rsid w:val="00605AF6"/>
    <w:rsid w:val="00615C76"/>
    <w:rsid w:val="00616634"/>
    <w:rsid w:val="0062292A"/>
    <w:rsid w:val="00625BCE"/>
    <w:rsid w:val="00644D92"/>
    <w:rsid w:val="00651624"/>
    <w:rsid w:val="00653CCC"/>
    <w:rsid w:val="00675B27"/>
    <w:rsid w:val="00690C22"/>
    <w:rsid w:val="006A6067"/>
    <w:rsid w:val="006A6E92"/>
    <w:rsid w:val="006B46AB"/>
    <w:rsid w:val="006D02D8"/>
    <w:rsid w:val="006E09E7"/>
    <w:rsid w:val="006E0CA7"/>
    <w:rsid w:val="006E15C6"/>
    <w:rsid w:val="006F0D29"/>
    <w:rsid w:val="00700777"/>
    <w:rsid w:val="00714093"/>
    <w:rsid w:val="00720D7C"/>
    <w:rsid w:val="00723AA2"/>
    <w:rsid w:val="007253E5"/>
    <w:rsid w:val="007350D0"/>
    <w:rsid w:val="0075148F"/>
    <w:rsid w:val="00755BC3"/>
    <w:rsid w:val="00760903"/>
    <w:rsid w:val="0076232F"/>
    <w:rsid w:val="007631F8"/>
    <w:rsid w:val="00785D16"/>
    <w:rsid w:val="00787CB7"/>
    <w:rsid w:val="007B2F31"/>
    <w:rsid w:val="007B5ECD"/>
    <w:rsid w:val="007B5FFD"/>
    <w:rsid w:val="007C3B7D"/>
    <w:rsid w:val="007D47C4"/>
    <w:rsid w:val="007E2A7C"/>
    <w:rsid w:val="007E3ABC"/>
    <w:rsid w:val="007E7B42"/>
    <w:rsid w:val="007F0E64"/>
    <w:rsid w:val="007F1142"/>
    <w:rsid w:val="007F7FE2"/>
    <w:rsid w:val="00802816"/>
    <w:rsid w:val="008069F0"/>
    <w:rsid w:val="00806D3B"/>
    <w:rsid w:val="00827C5B"/>
    <w:rsid w:val="00833FD9"/>
    <w:rsid w:val="00845E7C"/>
    <w:rsid w:val="008467E5"/>
    <w:rsid w:val="00846C23"/>
    <w:rsid w:val="00880ADB"/>
    <w:rsid w:val="0088401A"/>
    <w:rsid w:val="00887596"/>
    <w:rsid w:val="00892544"/>
    <w:rsid w:val="008A46A4"/>
    <w:rsid w:val="008B100E"/>
    <w:rsid w:val="008C55C4"/>
    <w:rsid w:val="008C6C28"/>
    <w:rsid w:val="008D1127"/>
    <w:rsid w:val="008D3209"/>
    <w:rsid w:val="008D510A"/>
    <w:rsid w:val="008F14DF"/>
    <w:rsid w:val="008F3DE1"/>
    <w:rsid w:val="008F6CAE"/>
    <w:rsid w:val="00901ADB"/>
    <w:rsid w:val="00904C10"/>
    <w:rsid w:val="00905BFE"/>
    <w:rsid w:val="009213D5"/>
    <w:rsid w:val="009319CD"/>
    <w:rsid w:val="00936B51"/>
    <w:rsid w:val="00947BD3"/>
    <w:rsid w:val="00952D4A"/>
    <w:rsid w:val="00953125"/>
    <w:rsid w:val="00970D09"/>
    <w:rsid w:val="00975742"/>
    <w:rsid w:val="00987B39"/>
    <w:rsid w:val="00991B0F"/>
    <w:rsid w:val="00995E07"/>
    <w:rsid w:val="009A0239"/>
    <w:rsid w:val="009C3897"/>
    <w:rsid w:val="009D476D"/>
    <w:rsid w:val="00A0161E"/>
    <w:rsid w:val="00A15983"/>
    <w:rsid w:val="00A15F4D"/>
    <w:rsid w:val="00A16BAF"/>
    <w:rsid w:val="00A20E69"/>
    <w:rsid w:val="00A22032"/>
    <w:rsid w:val="00A23201"/>
    <w:rsid w:val="00A32A07"/>
    <w:rsid w:val="00A32D65"/>
    <w:rsid w:val="00A33F38"/>
    <w:rsid w:val="00A36B05"/>
    <w:rsid w:val="00A5684A"/>
    <w:rsid w:val="00A6314E"/>
    <w:rsid w:val="00A748ED"/>
    <w:rsid w:val="00A90E8B"/>
    <w:rsid w:val="00AA3E34"/>
    <w:rsid w:val="00AA4872"/>
    <w:rsid w:val="00AA6D50"/>
    <w:rsid w:val="00AC56B9"/>
    <w:rsid w:val="00AD5084"/>
    <w:rsid w:val="00AD68AE"/>
    <w:rsid w:val="00AE7EA8"/>
    <w:rsid w:val="00AF3C05"/>
    <w:rsid w:val="00AF4CC2"/>
    <w:rsid w:val="00B00D0C"/>
    <w:rsid w:val="00B03766"/>
    <w:rsid w:val="00B04D3E"/>
    <w:rsid w:val="00B05D6C"/>
    <w:rsid w:val="00B209EF"/>
    <w:rsid w:val="00B2432E"/>
    <w:rsid w:val="00B25C7A"/>
    <w:rsid w:val="00B27129"/>
    <w:rsid w:val="00B324D6"/>
    <w:rsid w:val="00B5057A"/>
    <w:rsid w:val="00B51B0A"/>
    <w:rsid w:val="00B61254"/>
    <w:rsid w:val="00B66584"/>
    <w:rsid w:val="00B9285E"/>
    <w:rsid w:val="00BB2863"/>
    <w:rsid w:val="00BB3133"/>
    <w:rsid w:val="00BB5771"/>
    <w:rsid w:val="00BB64F4"/>
    <w:rsid w:val="00BF3343"/>
    <w:rsid w:val="00C03F07"/>
    <w:rsid w:val="00C10569"/>
    <w:rsid w:val="00C114E1"/>
    <w:rsid w:val="00C33B83"/>
    <w:rsid w:val="00C35F39"/>
    <w:rsid w:val="00C42313"/>
    <w:rsid w:val="00C45260"/>
    <w:rsid w:val="00C51CE6"/>
    <w:rsid w:val="00C53F86"/>
    <w:rsid w:val="00C55D94"/>
    <w:rsid w:val="00C57C8D"/>
    <w:rsid w:val="00C65BF7"/>
    <w:rsid w:val="00C80E1E"/>
    <w:rsid w:val="00C94343"/>
    <w:rsid w:val="00C94FC6"/>
    <w:rsid w:val="00C95AF5"/>
    <w:rsid w:val="00C97DDA"/>
    <w:rsid w:val="00CA3292"/>
    <w:rsid w:val="00CB41BD"/>
    <w:rsid w:val="00CB64C3"/>
    <w:rsid w:val="00CD6613"/>
    <w:rsid w:val="00D04930"/>
    <w:rsid w:val="00D1596C"/>
    <w:rsid w:val="00D348B3"/>
    <w:rsid w:val="00D52575"/>
    <w:rsid w:val="00D55519"/>
    <w:rsid w:val="00D5746D"/>
    <w:rsid w:val="00D722EF"/>
    <w:rsid w:val="00D8580C"/>
    <w:rsid w:val="00D860F5"/>
    <w:rsid w:val="00D9399E"/>
    <w:rsid w:val="00D93ECF"/>
    <w:rsid w:val="00DA22A2"/>
    <w:rsid w:val="00DA37E9"/>
    <w:rsid w:val="00DD01FD"/>
    <w:rsid w:val="00DF3404"/>
    <w:rsid w:val="00DF496E"/>
    <w:rsid w:val="00E04840"/>
    <w:rsid w:val="00E17CA3"/>
    <w:rsid w:val="00E21133"/>
    <w:rsid w:val="00E21B1B"/>
    <w:rsid w:val="00E25955"/>
    <w:rsid w:val="00E3282C"/>
    <w:rsid w:val="00E51D72"/>
    <w:rsid w:val="00E73AFD"/>
    <w:rsid w:val="00E81907"/>
    <w:rsid w:val="00E90F52"/>
    <w:rsid w:val="00E978DB"/>
    <w:rsid w:val="00ED57D4"/>
    <w:rsid w:val="00F00B80"/>
    <w:rsid w:val="00F17451"/>
    <w:rsid w:val="00F25090"/>
    <w:rsid w:val="00F35618"/>
    <w:rsid w:val="00F36998"/>
    <w:rsid w:val="00F37879"/>
    <w:rsid w:val="00F42541"/>
    <w:rsid w:val="00F470C1"/>
    <w:rsid w:val="00F608E3"/>
    <w:rsid w:val="00F62B65"/>
    <w:rsid w:val="00F67962"/>
    <w:rsid w:val="00F82D22"/>
    <w:rsid w:val="00F91D5F"/>
    <w:rsid w:val="00FA5346"/>
    <w:rsid w:val="00FB09E1"/>
    <w:rsid w:val="00FB28FD"/>
    <w:rsid w:val="00FB5907"/>
    <w:rsid w:val="00FB7AD4"/>
    <w:rsid w:val="00FC183F"/>
    <w:rsid w:val="00FC57C1"/>
    <w:rsid w:val="00FC5BFB"/>
    <w:rsid w:val="00FD429C"/>
    <w:rsid w:val="00FE0EBB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74FB"/>
  <w15:chartTrackingRefBased/>
  <w15:docId w15:val="{4A7DBC63-F71C-470A-9F89-6618524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10"/>
    <w:pPr>
      <w:ind w:left="720"/>
      <w:contextualSpacing/>
    </w:pPr>
  </w:style>
  <w:style w:type="table" w:styleId="a4">
    <w:name w:val="Table Grid"/>
    <w:basedOn w:val="a1"/>
    <w:uiPriority w:val="39"/>
    <w:rsid w:val="00B2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1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F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A335-0734-46C6-95F2-3C8E1E65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ФГБУ ЦЭО АПК</cp:lastModifiedBy>
  <cp:revision>15</cp:revision>
  <cp:lastPrinted>2017-08-21T08:23:00Z</cp:lastPrinted>
  <dcterms:created xsi:type="dcterms:W3CDTF">2020-01-29T14:08:00Z</dcterms:created>
  <dcterms:modified xsi:type="dcterms:W3CDTF">2021-02-08T09:29:00Z</dcterms:modified>
</cp:coreProperties>
</file>